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83" w:type="dxa"/>
        <w:tblLayout w:type="fixed"/>
        <w:tblLook w:val="00A0" w:firstRow="1" w:lastRow="0" w:firstColumn="1" w:lastColumn="0" w:noHBand="0" w:noVBand="0"/>
      </w:tblPr>
      <w:tblGrid>
        <w:gridCol w:w="4607"/>
        <w:gridCol w:w="236"/>
        <w:gridCol w:w="236"/>
        <w:gridCol w:w="4652"/>
        <w:gridCol w:w="4652"/>
      </w:tblGrid>
      <w:tr w:rsidR="00423B5B" w:rsidRPr="00DF04ED" w14:paraId="1449E5FE" w14:textId="77777777" w:rsidTr="00D0432E">
        <w:trPr>
          <w:trHeight w:val="482"/>
        </w:trPr>
        <w:tc>
          <w:tcPr>
            <w:tcW w:w="4607" w:type="dxa"/>
          </w:tcPr>
          <w:p w14:paraId="5EFD2E9C" w14:textId="77777777" w:rsidR="00423B5B" w:rsidRPr="00DF04ED" w:rsidRDefault="00423B5B" w:rsidP="00D0432E">
            <w:pPr>
              <w:pStyle w:val="TableCellC"/>
              <w:spacing w:line="256" w:lineRule="auto"/>
              <w:ind w:firstLine="0"/>
              <w:jc w:val="both"/>
              <w:rPr>
                <w:rStyle w:val="Bold"/>
                <w:rFonts w:ascii="Tahoma" w:hAnsi="Tahoma" w:cs="Tahoma"/>
                <w:b w:val="0"/>
                <w:lang w:eastAsia="zh-CN"/>
              </w:rPr>
            </w:pPr>
            <w:r w:rsidRPr="00DF04ED">
              <w:rPr>
                <w:rStyle w:val="Bold"/>
                <w:rFonts w:ascii="Tahoma" w:hAnsi="Tahoma" w:cs="Tahoma"/>
                <w:szCs w:val="24"/>
                <w:lang w:eastAsia="zh-CN"/>
              </w:rPr>
              <w:t>«СОГЛАСОВАНО»</w:t>
            </w:r>
          </w:p>
        </w:tc>
        <w:tc>
          <w:tcPr>
            <w:tcW w:w="236" w:type="dxa"/>
          </w:tcPr>
          <w:p w14:paraId="31F20857" w14:textId="77777777" w:rsidR="00423B5B" w:rsidRPr="00DF04ED" w:rsidRDefault="00423B5B" w:rsidP="00D0432E">
            <w:pPr>
              <w:pStyle w:val="TableCellC"/>
              <w:spacing w:line="256" w:lineRule="auto"/>
              <w:ind w:firstLine="0"/>
              <w:jc w:val="both"/>
              <w:rPr>
                <w:rStyle w:val="Bold"/>
                <w:rFonts w:ascii="Tahoma" w:hAnsi="Tahoma" w:cs="Tahoma"/>
                <w:b w:val="0"/>
                <w:lang w:eastAsia="zh-CN"/>
              </w:rPr>
            </w:pPr>
          </w:p>
        </w:tc>
        <w:tc>
          <w:tcPr>
            <w:tcW w:w="236" w:type="dxa"/>
          </w:tcPr>
          <w:p w14:paraId="2D36BA23" w14:textId="77777777" w:rsidR="00423B5B" w:rsidRPr="00DF04ED" w:rsidRDefault="00423B5B" w:rsidP="00D0432E">
            <w:pPr>
              <w:pStyle w:val="TableCellC"/>
              <w:spacing w:line="256" w:lineRule="auto"/>
              <w:rPr>
                <w:rStyle w:val="Bold"/>
                <w:rFonts w:ascii="Tahoma" w:hAnsi="Tahoma" w:cs="Tahoma"/>
                <w:b w:val="0"/>
                <w:i/>
                <w:szCs w:val="24"/>
                <w:lang w:eastAsia="zh-CN"/>
              </w:rPr>
            </w:pPr>
          </w:p>
        </w:tc>
        <w:tc>
          <w:tcPr>
            <w:tcW w:w="4652" w:type="dxa"/>
          </w:tcPr>
          <w:p w14:paraId="278FA3F6" w14:textId="77777777" w:rsidR="00423B5B" w:rsidRPr="00DF04ED" w:rsidRDefault="00423B5B" w:rsidP="00D0432E">
            <w:pPr>
              <w:pStyle w:val="TableCellC"/>
              <w:spacing w:line="256" w:lineRule="auto"/>
              <w:ind w:firstLine="0"/>
              <w:jc w:val="both"/>
              <w:rPr>
                <w:rStyle w:val="Bold"/>
                <w:rFonts w:ascii="Tahoma" w:hAnsi="Tahoma" w:cs="Tahoma"/>
                <w:b w:val="0"/>
                <w:lang w:eastAsia="zh-CN"/>
              </w:rPr>
            </w:pPr>
            <w:r w:rsidRPr="00DF04ED">
              <w:rPr>
                <w:rStyle w:val="Bold"/>
                <w:rFonts w:ascii="Tahoma" w:hAnsi="Tahoma" w:cs="Tahoma"/>
                <w:szCs w:val="24"/>
                <w:lang w:eastAsia="zh-CN"/>
              </w:rPr>
              <w:t>«УТВЕРЖДАЮ»</w:t>
            </w:r>
          </w:p>
        </w:tc>
        <w:tc>
          <w:tcPr>
            <w:tcW w:w="4652" w:type="dxa"/>
          </w:tcPr>
          <w:p w14:paraId="4C91E6A3" w14:textId="77777777" w:rsidR="00423B5B" w:rsidRPr="00DF04ED" w:rsidRDefault="00423B5B" w:rsidP="00D0432E">
            <w:pPr>
              <w:pStyle w:val="TableCellC"/>
              <w:spacing w:line="256" w:lineRule="auto"/>
              <w:ind w:firstLine="0"/>
              <w:jc w:val="both"/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</w:pPr>
          </w:p>
        </w:tc>
      </w:tr>
      <w:tr w:rsidR="00423B5B" w:rsidRPr="00DF04ED" w14:paraId="2CDC37E4" w14:textId="77777777" w:rsidTr="00D0432E">
        <w:tc>
          <w:tcPr>
            <w:tcW w:w="4607" w:type="dxa"/>
          </w:tcPr>
          <w:p w14:paraId="6FB712EF" w14:textId="77777777" w:rsidR="00501B36" w:rsidRPr="00501B36" w:rsidRDefault="00501B36" w:rsidP="00501B36">
            <w:pPr>
              <w:rPr>
                <w:rFonts w:ascii="Tahoma" w:hAnsi="Tahoma" w:cs="Tahoma"/>
                <w:sz w:val="24"/>
                <w:szCs w:val="24"/>
              </w:rPr>
            </w:pPr>
            <w:r w:rsidRPr="00501B36">
              <w:rPr>
                <w:rFonts w:ascii="Tahoma" w:hAnsi="Tahoma" w:cs="Tahoma"/>
                <w:sz w:val="24"/>
                <w:szCs w:val="24"/>
              </w:rPr>
              <w:t>Заместитель генерального директора – операционный директор</w:t>
            </w:r>
          </w:p>
          <w:p w14:paraId="5D5E41B3" w14:textId="77777777" w:rsidR="00501B36" w:rsidRPr="00501B36" w:rsidRDefault="00501B36" w:rsidP="00501B36">
            <w:pPr>
              <w:rPr>
                <w:rFonts w:ascii="Tahoma" w:hAnsi="Tahoma" w:cs="Tahoma"/>
                <w:sz w:val="24"/>
                <w:szCs w:val="24"/>
              </w:rPr>
            </w:pPr>
            <w:r w:rsidRPr="00501B36">
              <w:rPr>
                <w:rFonts w:ascii="Tahoma" w:hAnsi="Tahoma" w:cs="Tahoma"/>
                <w:sz w:val="24"/>
                <w:szCs w:val="24"/>
              </w:rPr>
              <w:t>АО «Таймырская топливная компания»</w:t>
            </w:r>
          </w:p>
          <w:p w14:paraId="15FA22C7" w14:textId="71F78E35" w:rsidR="00423B5B" w:rsidRPr="00501B36" w:rsidRDefault="00501B36" w:rsidP="00501B36">
            <w:pPr>
              <w:rPr>
                <w:rStyle w:val="Bold"/>
                <w:rFonts w:ascii="Tahoma" w:hAnsi="Tahoma" w:cs="Tahoma"/>
                <w:b w:val="0"/>
                <w:sz w:val="24"/>
                <w:szCs w:val="24"/>
              </w:rPr>
            </w:pPr>
            <w:r w:rsidRPr="00501B36">
              <w:rPr>
                <w:rFonts w:ascii="Tahoma" w:hAnsi="Tahoma" w:cs="Tahoma"/>
                <w:sz w:val="24"/>
                <w:szCs w:val="24"/>
              </w:rPr>
              <w:t>________________ Пунтусов А.Е.</w:t>
            </w:r>
          </w:p>
        </w:tc>
        <w:tc>
          <w:tcPr>
            <w:tcW w:w="236" w:type="dxa"/>
            <w:vAlign w:val="bottom"/>
          </w:tcPr>
          <w:p w14:paraId="3814E264" w14:textId="77777777" w:rsidR="00423B5B" w:rsidRPr="00DF04ED" w:rsidRDefault="00423B5B" w:rsidP="00D0432E">
            <w:pPr>
              <w:pStyle w:val="TableCellC"/>
              <w:spacing w:line="256" w:lineRule="auto"/>
              <w:ind w:firstLine="0"/>
              <w:jc w:val="both"/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  <w:hideMark/>
          </w:tcPr>
          <w:p w14:paraId="143DF5B7" w14:textId="77777777" w:rsidR="00423B5B" w:rsidRPr="00DF04ED" w:rsidRDefault="00423B5B" w:rsidP="00D0432E">
            <w:pPr>
              <w:pStyle w:val="TableCellC"/>
              <w:spacing w:line="256" w:lineRule="auto"/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</w:pPr>
            <w:r w:rsidRPr="00DF04ED">
              <w:rPr>
                <w:rStyle w:val="Bold"/>
                <w:rFonts w:ascii="Tahoma" w:hAnsi="Tahoma" w:cs="Tahoma"/>
                <w:szCs w:val="24"/>
                <w:lang w:eastAsia="zh-CN"/>
              </w:rPr>
              <w:t xml:space="preserve">  </w:t>
            </w:r>
          </w:p>
        </w:tc>
        <w:tc>
          <w:tcPr>
            <w:tcW w:w="4652" w:type="dxa"/>
          </w:tcPr>
          <w:p w14:paraId="2626A55F" w14:textId="367E3A01" w:rsidR="00501B36" w:rsidRPr="00DF04ED" w:rsidRDefault="00501B36" w:rsidP="00501B36">
            <w:pPr>
              <w:rPr>
                <w:rFonts w:ascii="Tahoma" w:hAnsi="Tahoma" w:cs="Tahoma"/>
                <w:sz w:val="24"/>
              </w:rPr>
            </w:pPr>
            <w:r w:rsidRPr="00DF04ED">
              <w:rPr>
                <w:rFonts w:ascii="Tahoma" w:hAnsi="Tahoma" w:cs="Tahoma"/>
                <w:sz w:val="24"/>
                <w:szCs w:val="24"/>
              </w:rPr>
              <w:t xml:space="preserve">Руководитель проектного офиса </w:t>
            </w:r>
          </w:p>
          <w:p w14:paraId="33A2F0E0" w14:textId="77777777" w:rsidR="00501B36" w:rsidRPr="00DF04ED" w:rsidRDefault="00501B36" w:rsidP="00501B36">
            <w:pPr>
              <w:rPr>
                <w:rFonts w:ascii="Tahoma" w:hAnsi="Tahoma" w:cs="Tahoma"/>
                <w:sz w:val="24"/>
                <w:szCs w:val="24"/>
              </w:rPr>
            </w:pPr>
            <w:r w:rsidRPr="00DF04ED">
              <w:rPr>
                <w:rFonts w:ascii="Tahoma" w:hAnsi="Tahoma" w:cs="Tahoma"/>
                <w:sz w:val="24"/>
                <w:szCs w:val="24"/>
              </w:rPr>
              <w:t>АО «Таймырская топливная компания»</w:t>
            </w:r>
          </w:p>
          <w:p w14:paraId="21EB3DED" w14:textId="77777777" w:rsidR="001E6446" w:rsidRDefault="001E6446" w:rsidP="00501B36">
            <w:pPr>
              <w:pStyle w:val="TableCellC"/>
              <w:spacing w:line="256" w:lineRule="auto"/>
              <w:ind w:firstLine="0"/>
              <w:jc w:val="both"/>
              <w:rPr>
                <w:rFonts w:ascii="Tahoma" w:hAnsi="Tahoma" w:cs="Tahoma"/>
                <w:szCs w:val="24"/>
                <w:lang w:eastAsia="zh-CN"/>
              </w:rPr>
            </w:pPr>
          </w:p>
          <w:p w14:paraId="0A84B373" w14:textId="59F35149" w:rsidR="00423B5B" w:rsidRPr="00DF04ED" w:rsidRDefault="00501B36" w:rsidP="00B41801">
            <w:pPr>
              <w:pStyle w:val="TableCellC"/>
              <w:spacing w:line="256" w:lineRule="auto"/>
              <w:ind w:firstLine="0"/>
              <w:jc w:val="both"/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</w:pPr>
            <w:r w:rsidRPr="00DF04ED">
              <w:rPr>
                <w:rFonts w:ascii="Tahoma" w:hAnsi="Tahoma" w:cs="Tahoma"/>
                <w:szCs w:val="24"/>
                <w:lang w:eastAsia="zh-CN"/>
              </w:rPr>
              <w:t>________________</w:t>
            </w:r>
            <w:r w:rsidRPr="00DF04ED">
              <w:rPr>
                <w:rFonts w:ascii="Tahoma" w:eastAsiaTheme="minorEastAsia" w:hAnsi="Tahoma" w:cs="Tahoma"/>
                <w:szCs w:val="24"/>
                <w:lang w:eastAsia="zh-CN"/>
              </w:rPr>
              <w:t xml:space="preserve"> </w:t>
            </w:r>
            <w:r w:rsidR="00B41801">
              <w:rPr>
                <w:rFonts w:ascii="Tahoma" w:eastAsiaTheme="minorEastAsia" w:hAnsi="Tahoma" w:cs="Tahoma"/>
                <w:szCs w:val="24"/>
                <w:lang w:eastAsia="zh-CN"/>
              </w:rPr>
              <w:t>Котко</w:t>
            </w:r>
            <w:r>
              <w:rPr>
                <w:rFonts w:ascii="Tahoma" w:eastAsiaTheme="minorEastAsia" w:hAnsi="Tahoma" w:cs="Tahoma"/>
                <w:szCs w:val="24"/>
                <w:lang w:eastAsia="zh-CN"/>
              </w:rPr>
              <w:t xml:space="preserve"> А.</w:t>
            </w:r>
            <w:r w:rsidR="00B41801">
              <w:rPr>
                <w:rFonts w:ascii="Tahoma" w:eastAsiaTheme="minorEastAsia" w:hAnsi="Tahoma" w:cs="Tahoma"/>
                <w:szCs w:val="24"/>
                <w:lang w:eastAsia="zh-CN"/>
              </w:rPr>
              <w:t>В</w:t>
            </w:r>
            <w:r>
              <w:rPr>
                <w:rFonts w:ascii="Tahoma" w:eastAsiaTheme="minorEastAsia" w:hAnsi="Tahoma" w:cs="Tahoma"/>
                <w:szCs w:val="24"/>
                <w:lang w:eastAsia="zh-CN"/>
              </w:rPr>
              <w:t>.</w:t>
            </w:r>
          </w:p>
        </w:tc>
        <w:tc>
          <w:tcPr>
            <w:tcW w:w="4652" w:type="dxa"/>
          </w:tcPr>
          <w:p w14:paraId="1FE4F01C" w14:textId="77777777" w:rsidR="00423B5B" w:rsidRPr="00DF04ED" w:rsidRDefault="00423B5B" w:rsidP="00D0432E">
            <w:pPr>
              <w:pStyle w:val="TableCellC"/>
              <w:spacing w:line="256" w:lineRule="auto"/>
              <w:ind w:firstLine="0"/>
              <w:jc w:val="both"/>
              <w:rPr>
                <w:rStyle w:val="Bold"/>
                <w:rFonts w:ascii="Tahoma" w:hAnsi="Tahoma" w:cs="Tahoma"/>
                <w:b w:val="0"/>
                <w:lang w:eastAsia="zh-CN"/>
              </w:rPr>
            </w:pPr>
          </w:p>
        </w:tc>
      </w:tr>
      <w:tr w:rsidR="00423B5B" w:rsidRPr="00DF04ED" w14:paraId="1E310C0C" w14:textId="77777777" w:rsidTr="00D0432E">
        <w:tc>
          <w:tcPr>
            <w:tcW w:w="4607" w:type="dxa"/>
            <w:vAlign w:val="bottom"/>
          </w:tcPr>
          <w:p w14:paraId="1758F7E1" w14:textId="5280A473" w:rsidR="00423B5B" w:rsidRPr="00501B36" w:rsidRDefault="00501B36" w:rsidP="00B41801">
            <w:pPr>
              <w:pStyle w:val="TableCellL"/>
              <w:spacing w:before="120" w:line="256" w:lineRule="auto"/>
              <w:ind w:firstLine="0"/>
              <w:rPr>
                <w:rFonts w:ascii="Tahoma" w:hAnsi="Tahoma" w:cs="Tahoma"/>
              </w:rPr>
            </w:pPr>
            <w:r w:rsidRPr="00501B36"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  <w:t>«___»___________ 202</w:t>
            </w:r>
            <w:r w:rsidR="00B41801"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  <w:t>5</w:t>
            </w:r>
            <w:r w:rsidR="00423B5B" w:rsidRPr="00501B36"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  <w:t xml:space="preserve"> г.</w:t>
            </w:r>
          </w:p>
        </w:tc>
        <w:tc>
          <w:tcPr>
            <w:tcW w:w="236" w:type="dxa"/>
            <w:vAlign w:val="bottom"/>
          </w:tcPr>
          <w:p w14:paraId="4B2A223E" w14:textId="77777777" w:rsidR="00423B5B" w:rsidRPr="00501B36" w:rsidRDefault="00423B5B" w:rsidP="00D0432E">
            <w:pPr>
              <w:pStyle w:val="TableCellL"/>
              <w:spacing w:before="120" w:line="256" w:lineRule="auto"/>
              <w:ind w:firstLine="0"/>
              <w:rPr>
                <w:rFonts w:ascii="Tahoma" w:hAnsi="Tahoma" w:cs="Tahoma"/>
              </w:rPr>
            </w:pPr>
          </w:p>
        </w:tc>
        <w:tc>
          <w:tcPr>
            <w:tcW w:w="236" w:type="dxa"/>
            <w:vAlign w:val="bottom"/>
          </w:tcPr>
          <w:p w14:paraId="2A708482" w14:textId="77777777" w:rsidR="00423B5B" w:rsidRPr="00501B36" w:rsidRDefault="00423B5B" w:rsidP="00D0432E">
            <w:pPr>
              <w:pStyle w:val="TableCellL"/>
              <w:spacing w:line="256" w:lineRule="auto"/>
              <w:rPr>
                <w:rStyle w:val="Bold"/>
                <w:rFonts w:ascii="Tahoma" w:hAnsi="Tahoma" w:cs="Tahoma"/>
                <w:b w:val="0"/>
              </w:rPr>
            </w:pPr>
          </w:p>
        </w:tc>
        <w:tc>
          <w:tcPr>
            <w:tcW w:w="4652" w:type="dxa"/>
            <w:vAlign w:val="bottom"/>
          </w:tcPr>
          <w:p w14:paraId="39983CDA" w14:textId="72E1FAF5" w:rsidR="00423B5B" w:rsidRPr="00501B36" w:rsidRDefault="00501B36" w:rsidP="00B41801">
            <w:pPr>
              <w:pStyle w:val="TableCellL"/>
              <w:spacing w:before="120" w:line="256" w:lineRule="auto"/>
              <w:ind w:firstLine="0"/>
              <w:rPr>
                <w:rFonts w:ascii="Tahoma" w:hAnsi="Tahoma" w:cs="Tahoma"/>
              </w:rPr>
            </w:pPr>
            <w:r w:rsidRPr="00501B36"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  <w:t>«___»___________ 202</w:t>
            </w:r>
            <w:r w:rsidR="00B41801"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  <w:t>5</w:t>
            </w:r>
            <w:r w:rsidR="00423B5B" w:rsidRPr="00501B36"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  <w:t xml:space="preserve"> г.</w:t>
            </w:r>
          </w:p>
        </w:tc>
        <w:tc>
          <w:tcPr>
            <w:tcW w:w="4652" w:type="dxa"/>
            <w:vAlign w:val="bottom"/>
          </w:tcPr>
          <w:p w14:paraId="206357EE" w14:textId="77777777" w:rsidR="00423B5B" w:rsidRPr="00DF04ED" w:rsidRDefault="00423B5B" w:rsidP="00D0432E">
            <w:pPr>
              <w:pStyle w:val="TableCellL"/>
              <w:spacing w:line="256" w:lineRule="auto"/>
              <w:ind w:firstLine="0"/>
              <w:rPr>
                <w:rStyle w:val="Bold"/>
                <w:rFonts w:ascii="Tahoma" w:hAnsi="Tahoma" w:cs="Tahoma"/>
                <w:b w:val="0"/>
                <w:szCs w:val="24"/>
                <w:lang w:eastAsia="zh-CN"/>
              </w:rPr>
            </w:pPr>
          </w:p>
        </w:tc>
      </w:tr>
    </w:tbl>
    <w:p w14:paraId="247B1743" w14:textId="7DDDEB4B" w:rsidR="00087A90" w:rsidRPr="00EF7DB7" w:rsidRDefault="00087A90" w:rsidP="00DE01D5">
      <w:pPr>
        <w:rPr>
          <w:rStyle w:val="FontStyle13"/>
          <w:rFonts w:ascii="Tahoma" w:hAnsi="Tahoma" w:cs="Tahoma"/>
          <w:b w:val="0"/>
          <w:i w:val="0"/>
          <w:sz w:val="22"/>
          <w:szCs w:val="22"/>
        </w:rPr>
      </w:pPr>
    </w:p>
    <w:p w14:paraId="24178053" w14:textId="77777777" w:rsidR="00113C69" w:rsidRPr="00EF7DB7" w:rsidRDefault="00DE01D5" w:rsidP="00113C69">
      <w:pPr>
        <w:rPr>
          <w:rFonts w:ascii="Tahoma" w:hAnsi="Tahoma" w:cs="Tahoma"/>
          <w:b/>
          <w:color w:val="000000"/>
          <w:sz w:val="22"/>
          <w:szCs w:val="22"/>
        </w:rPr>
      </w:pPr>
      <w:r w:rsidRPr="00EF7DB7">
        <w:rPr>
          <w:rStyle w:val="FontStyle13"/>
          <w:rFonts w:ascii="Tahoma" w:hAnsi="Tahoma" w:cs="Tahoma"/>
          <w:b w:val="0"/>
          <w:i w:val="0"/>
          <w:sz w:val="22"/>
          <w:szCs w:val="22"/>
        </w:rPr>
        <w:t xml:space="preserve">                    </w:t>
      </w:r>
    </w:p>
    <w:p w14:paraId="34A2A98C" w14:textId="3BE10712" w:rsidR="00113C69" w:rsidRPr="00695FD1" w:rsidRDefault="008C47F6" w:rsidP="00113C69">
      <w:pPr>
        <w:spacing w:after="200" w:line="276" w:lineRule="auto"/>
        <w:jc w:val="center"/>
        <w:rPr>
          <w:rFonts w:ascii="Tahoma" w:hAnsi="Tahoma" w:cs="Tahoma"/>
          <w:b/>
          <w:bCs w:val="0"/>
          <w:color w:val="000000"/>
          <w:sz w:val="22"/>
          <w:szCs w:val="22"/>
          <w:lang w:eastAsia="en-US"/>
        </w:rPr>
      </w:pPr>
      <w:r>
        <w:rPr>
          <w:rFonts w:ascii="Tahoma" w:hAnsi="Tahoma" w:cs="Tahoma"/>
          <w:b/>
          <w:bCs w:val="0"/>
          <w:color w:val="000000"/>
          <w:sz w:val="22"/>
          <w:szCs w:val="22"/>
          <w:lang w:eastAsia="en-US"/>
        </w:rPr>
        <w:t>Техническое задание</w:t>
      </w:r>
    </w:p>
    <w:p w14:paraId="09D80D5A" w14:textId="529D3409" w:rsidR="00D968CE" w:rsidRDefault="00D968CE" w:rsidP="00D968CE">
      <w:pPr>
        <w:jc w:val="center"/>
        <w:rPr>
          <w:rFonts w:ascii="Tahoma" w:hAnsi="Tahoma" w:cs="Tahoma"/>
          <w:sz w:val="22"/>
          <w:szCs w:val="22"/>
        </w:rPr>
      </w:pPr>
      <w:r w:rsidRPr="00423B5B">
        <w:rPr>
          <w:rFonts w:ascii="Tahoma" w:hAnsi="Tahoma" w:cs="Tahoma"/>
          <w:sz w:val="22"/>
          <w:szCs w:val="22"/>
        </w:rPr>
        <w:t>на выполнени</w:t>
      </w:r>
      <w:r w:rsidR="003F57F8">
        <w:rPr>
          <w:rFonts w:ascii="Tahoma" w:hAnsi="Tahoma" w:cs="Tahoma"/>
          <w:sz w:val="22"/>
          <w:szCs w:val="22"/>
        </w:rPr>
        <w:t>е</w:t>
      </w:r>
      <w:r w:rsidR="00AA0ABA">
        <w:rPr>
          <w:rFonts w:ascii="Tahoma" w:hAnsi="Tahoma" w:cs="Tahoma"/>
          <w:sz w:val="22"/>
          <w:szCs w:val="22"/>
        </w:rPr>
        <w:t xml:space="preserve"> строительно-мон</w:t>
      </w:r>
      <w:r w:rsidR="00C7254A">
        <w:rPr>
          <w:rFonts w:ascii="Tahoma" w:hAnsi="Tahoma" w:cs="Tahoma"/>
          <w:sz w:val="22"/>
          <w:szCs w:val="22"/>
        </w:rPr>
        <w:t xml:space="preserve">тажных и пусконаладочных работ </w:t>
      </w:r>
      <w:r w:rsidRPr="00423B5B">
        <w:rPr>
          <w:rFonts w:ascii="Tahoma" w:hAnsi="Tahoma" w:cs="Tahoma"/>
          <w:sz w:val="22"/>
          <w:szCs w:val="22"/>
        </w:rPr>
        <w:t xml:space="preserve">по проекту: </w:t>
      </w:r>
    </w:p>
    <w:p w14:paraId="4A09A0A7" w14:textId="7A9F69FE" w:rsidR="001828C7" w:rsidRPr="00491F95" w:rsidRDefault="00D968CE" w:rsidP="00D968CE">
      <w:pPr>
        <w:jc w:val="center"/>
        <w:rPr>
          <w:rFonts w:ascii="Tahoma" w:hAnsi="Tahoma" w:cs="Tahoma"/>
          <w:b/>
          <w:sz w:val="22"/>
          <w:szCs w:val="22"/>
        </w:rPr>
      </w:pPr>
      <w:r w:rsidRPr="002C3BA4">
        <w:rPr>
          <w:rFonts w:ascii="Tahoma" w:hAnsi="Tahoma" w:cs="Tahoma"/>
          <w:b/>
          <w:sz w:val="22"/>
          <w:szCs w:val="22"/>
        </w:rPr>
        <w:t xml:space="preserve"> </w:t>
      </w:r>
      <w:r w:rsidR="0032565E" w:rsidRPr="0032565E">
        <w:rPr>
          <w:rFonts w:ascii="Tahoma" w:hAnsi="Tahoma" w:cs="Tahoma"/>
          <w:b/>
          <w:sz w:val="22"/>
          <w:szCs w:val="22"/>
        </w:rPr>
        <w:t>«Площадка нефтебазы «Песчанка». Реконструкция железнодорожной эстакады слива светлых нефтепродуктов с организацией перевалки метанола»</w:t>
      </w:r>
      <w:r w:rsidR="0032565E">
        <w:rPr>
          <w:rFonts w:ascii="Tahoma" w:hAnsi="Tahoma" w:cs="Tahoma"/>
          <w:b/>
          <w:sz w:val="22"/>
          <w:szCs w:val="22"/>
        </w:rPr>
        <w:t>,</w:t>
      </w:r>
      <w:r w:rsidR="0032565E" w:rsidRPr="0032565E">
        <w:rPr>
          <w:rFonts w:ascii="Tahoma" w:hAnsi="Tahoma" w:cs="Tahoma"/>
          <w:b/>
          <w:sz w:val="22"/>
          <w:szCs w:val="22"/>
        </w:rPr>
        <w:t xml:space="preserve"> шифр И7530</w:t>
      </w:r>
    </w:p>
    <w:tbl>
      <w:tblPr>
        <w:tblpPr w:leftFromText="180" w:rightFromText="180" w:vertAnchor="text" w:tblpX="-145" w:tblpY="72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2552"/>
        <w:gridCol w:w="6208"/>
      </w:tblGrid>
      <w:tr w:rsidR="007551BE" w:rsidRPr="00EF7DB7" w14:paraId="2B78F703" w14:textId="77777777" w:rsidTr="00C130B9">
        <w:trPr>
          <w:trHeight w:val="526"/>
        </w:trPr>
        <w:tc>
          <w:tcPr>
            <w:tcW w:w="562" w:type="dxa"/>
            <w:vAlign w:val="center"/>
          </w:tcPr>
          <w:p w14:paraId="431A21C9" w14:textId="77777777" w:rsidR="007551BE" w:rsidRPr="00EF7DB7" w:rsidRDefault="007551BE" w:rsidP="00C130B9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EF7DB7">
              <w:rPr>
                <w:rFonts w:ascii="Tahoma" w:eastAsia="Times New Roman" w:hAnsi="Tahoma" w:cs="Tahoma"/>
                <w:sz w:val="22"/>
                <w:szCs w:val="22"/>
              </w:rPr>
              <w:t>№ п\п</w:t>
            </w:r>
          </w:p>
        </w:tc>
        <w:tc>
          <w:tcPr>
            <w:tcW w:w="2552" w:type="dxa"/>
            <w:vAlign w:val="center"/>
          </w:tcPr>
          <w:p w14:paraId="5C8EEA9E" w14:textId="77777777" w:rsidR="007551BE" w:rsidRPr="00EF7DB7" w:rsidRDefault="007551BE" w:rsidP="00C130B9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EF7DB7">
              <w:rPr>
                <w:rFonts w:ascii="Tahoma" w:eastAsia="Times New Roman" w:hAnsi="Tahoma" w:cs="Tahoma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208" w:type="dxa"/>
            <w:vAlign w:val="center"/>
          </w:tcPr>
          <w:p w14:paraId="71CB9DFD" w14:textId="77777777" w:rsidR="007551BE" w:rsidRPr="00EF7DB7" w:rsidRDefault="007551BE" w:rsidP="0008722F">
            <w:pPr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 w:rsidRPr="00EF7DB7">
              <w:rPr>
                <w:rFonts w:ascii="Tahoma" w:eastAsia="Times New Roman" w:hAnsi="Tahoma" w:cs="Tahoma"/>
                <w:sz w:val="22"/>
                <w:szCs w:val="22"/>
              </w:rPr>
              <w:t>Основные данные и требования</w:t>
            </w:r>
          </w:p>
        </w:tc>
      </w:tr>
      <w:tr w:rsidR="00DE01D5" w:rsidRPr="00EF7DB7" w14:paraId="2E856987" w14:textId="77777777" w:rsidTr="00C130B9">
        <w:trPr>
          <w:trHeight w:val="512"/>
        </w:trPr>
        <w:tc>
          <w:tcPr>
            <w:tcW w:w="562" w:type="dxa"/>
          </w:tcPr>
          <w:p w14:paraId="5AA8EA8E" w14:textId="77777777" w:rsidR="00DE01D5" w:rsidRPr="00EF7DB7" w:rsidRDefault="00DE01D5" w:rsidP="00C130B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14:paraId="1D3B39D5" w14:textId="77777777" w:rsidR="00DE01D5" w:rsidRPr="00EF7DB7" w:rsidRDefault="00DE01D5" w:rsidP="00C130B9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EF7DB7">
              <w:rPr>
                <w:rFonts w:ascii="Tahoma" w:eastAsia="Times New Roman" w:hAnsi="Tahoma" w:cs="Tahoma"/>
                <w:sz w:val="22"/>
                <w:szCs w:val="22"/>
              </w:rPr>
              <w:t>Заказчик</w:t>
            </w:r>
          </w:p>
        </w:tc>
        <w:tc>
          <w:tcPr>
            <w:tcW w:w="6208" w:type="dxa"/>
            <w:vAlign w:val="center"/>
          </w:tcPr>
          <w:p w14:paraId="790E8792" w14:textId="77777777" w:rsidR="00D678DC" w:rsidRDefault="00D678DC" w:rsidP="0008722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0426579B" w14:textId="54707392" w:rsidR="00DE01D5" w:rsidRPr="00EF7DB7" w:rsidRDefault="00DE01D5" w:rsidP="0008722F">
            <w:pPr>
              <w:jc w:val="both"/>
              <w:rPr>
                <w:rFonts w:ascii="Tahoma" w:hAnsi="Tahoma" w:cs="Tahoma"/>
                <w:bCs w:val="0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АО «</w:t>
            </w:r>
            <w:r w:rsidR="00113C69">
              <w:rPr>
                <w:rFonts w:ascii="Tahoma" w:hAnsi="Tahoma" w:cs="Tahoma"/>
                <w:sz w:val="22"/>
                <w:szCs w:val="22"/>
              </w:rPr>
              <w:t>ТТК</w:t>
            </w:r>
            <w:r w:rsidRPr="00EF7DB7">
              <w:rPr>
                <w:rFonts w:ascii="Tahoma" w:hAnsi="Tahoma" w:cs="Tahoma"/>
                <w:sz w:val="22"/>
                <w:szCs w:val="22"/>
              </w:rPr>
              <w:t>»</w:t>
            </w:r>
          </w:p>
          <w:p w14:paraId="4DFB83C3" w14:textId="77777777" w:rsidR="00DE01D5" w:rsidRPr="00EF7DB7" w:rsidRDefault="00DE01D5" w:rsidP="0008722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ОГРН 1022401787418</w:t>
            </w:r>
          </w:p>
          <w:p w14:paraId="44FAC15B" w14:textId="77777777" w:rsidR="00DE01D5" w:rsidRPr="00EF7DB7" w:rsidRDefault="00DE01D5" w:rsidP="0008722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ИНН/КПП 2460047153/246750001</w:t>
            </w:r>
          </w:p>
          <w:p w14:paraId="62D8A104" w14:textId="77777777" w:rsidR="00DE01D5" w:rsidRPr="00EF7DB7" w:rsidRDefault="00DE01D5" w:rsidP="0008722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Россия, 660049, г. Красноярск, ул. Бограда, 15</w:t>
            </w:r>
          </w:p>
          <w:p w14:paraId="2BA5F1F1" w14:textId="5A2CACFE" w:rsidR="00DE01D5" w:rsidRPr="00EF7DB7" w:rsidRDefault="00DE01D5" w:rsidP="0008722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 xml:space="preserve">Факс </w:t>
            </w:r>
            <w:r w:rsidR="002C3BA4">
              <w:rPr>
                <w:rFonts w:ascii="Tahoma" w:hAnsi="Tahoma" w:cs="Tahoma"/>
                <w:sz w:val="22"/>
                <w:szCs w:val="22"/>
              </w:rPr>
              <w:t>(391) 252</w:t>
            </w:r>
            <w:r w:rsidRPr="00EF7DB7">
              <w:rPr>
                <w:rFonts w:ascii="Tahoma" w:hAnsi="Tahoma" w:cs="Tahoma"/>
                <w:sz w:val="22"/>
                <w:szCs w:val="22"/>
              </w:rPr>
              <w:t>-71-88</w:t>
            </w:r>
          </w:p>
          <w:p w14:paraId="7F07ABAB" w14:textId="77777777" w:rsidR="00B41801" w:rsidRPr="00961867" w:rsidRDefault="00840BF0" w:rsidP="0008722F">
            <w:pPr>
              <w:jc w:val="both"/>
              <w:rPr>
                <w:rStyle w:val="ae"/>
                <w:rFonts w:ascii="Tahoma" w:hAnsi="Tahoma" w:cs="Tahoma"/>
                <w:sz w:val="22"/>
                <w:szCs w:val="22"/>
              </w:rPr>
            </w:pPr>
            <w:hyperlink r:id="rId8" w:history="1">
              <w:r w:rsidR="00DE01D5" w:rsidRPr="00EF7DB7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officettk</w:t>
              </w:r>
              <w:r w:rsidR="00DE01D5" w:rsidRPr="00EF7DB7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="00DE01D5" w:rsidRPr="00EF7DB7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="00DE01D5" w:rsidRPr="00EF7DB7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proofErr w:type="spellStart"/>
              <w:r w:rsidR="00DE01D5" w:rsidRPr="00EF7DB7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687B05B" w14:textId="2EECE36D" w:rsidR="00D678DC" w:rsidRPr="00D678DC" w:rsidRDefault="00D678DC" w:rsidP="0008722F">
            <w:pPr>
              <w:jc w:val="both"/>
              <w:rPr>
                <w:rFonts w:ascii="Tahoma" w:hAnsi="Tahoma" w:cs="Tahoma"/>
                <w:color w:val="0000FF"/>
                <w:sz w:val="22"/>
                <w:szCs w:val="22"/>
                <w:u w:val="single"/>
              </w:rPr>
            </w:pPr>
          </w:p>
        </w:tc>
      </w:tr>
      <w:tr w:rsidR="00A34715" w:rsidRPr="00EF7DB7" w14:paraId="266579D5" w14:textId="77777777" w:rsidTr="007A4292">
        <w:trPr>
          <w:trHeight w:val="512"/>
        </w:trPr>
        <w:tc>
          <w:tcPr>
            <w:tcW w:w="562" w:type="dxa"/>
          </w:tcPr>
          <w:p w14:paraId="79CF410A" w14:textId="7485DFA9" w:rsidR="00A34715" w:rsidRPr="00EF7DB7" w:rsidRDefault="007374F7" w:rsidP="00C130B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14:paraId="1EFF1ABD" w14:textId="3154245A" w:rsidR="00A34715" w:rsidRPr="00EF7DB7" w:rsidRDefault="00A34715" w:rsidP="00C130B9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EF7DB7">
              <w:rPr>
                <w:rFonts w:ascii="Tahoma" w:eastAsia="Times New Roman" w:hAnsi="Tahoma" w:cs="Tahoma"/>
                <w:sz w:val="22"/>
                <w:szCs w:val="22"/>
              </w:rPr>
              <w:t>Название и месторасположение объекта</w:t>
            </w:r>
          </w:p>
        </w:tc>
        <w:tc>
          <w:tcPr>
            <w:tcW w:w="6208" w:type="dxa"/>
            <w:vAlign w:val="center"/>
          </w:tcPr>
          <w:p w14:paraId="617921A6" w14:textId="77777777" w:rsidR="00D678DC" w:rsidRDefault="00D678DC" w:rsidP="00D968C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08B34708" w14:textId="76425BFD" w:rsidR="00FC373B" w:rsidRPr="007E28BB" w:rsidRDefault="00FC373B" w:rsidP="007E28BB">
            <w:pPr>
              <w:rPr>
                <w:rFonts w:ascii="Calibri" w:hAnsi="Calibri" w:cs="Calibri"/>
                <w:bCs w:val="0"/>
                <w:color w:val="1F497D"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Объект:</w:t>
            </w:r>
            <w:r>
              <w:t xml:space="preserve"> </w:t>
            </w:r>
            <w:r w:rsidR="007B3CD0">
              <w:rPr>
                <w:rFonts w:ascii="Tahoma" w:hAnsi="Tahoma" w:cs="Tahoma"/>
                <w:sz w:val="22"/>
                <w:szCs w:val="22"/>
              </w:rPr>
              <w:t>Ж</w:t>
            </w:r>
            <w:r w:rsidRPr="00FC373B">
              <w:rPr>
                <w:rFonts w:ascii="Tahoma" w:hAnsi="Tahoma" w:cs="Tahoma"/>
                <w:sz w:val="22"/>
                <w:szCs w:val="22"/>
              </w:rPr>
              <w:t>елезнодорожн</w:t>
            </w:r>
            <w:r>
              <w:rPr>
                <w:rFonts w:ascii="Tahoma" w:hAnsi="Tahoma" w:cs="Tahoma"/>
                <w:sz w:val="22"/>
                <w:szCs w:val="22"/>
              </w:rPr>
              <w:t>ая</w:t>
            </w:r>
            <w:r w:rsidRPr="00FC373B">
              <w:rPr>
                <w:rFonts w:ascii="Tahoma" w:hAnsi="Tahoma" w:cs="Tahoma"/>
                <w:sz w:val="22"/>
                <w:szCs w:val="22"/>
              </w:rPr>
              <w:t xml:space="preserve"> эстакад</w:t>
            </w:r>
            <w:r>
              <w:rPr>
                <w:rFonts w:ascii="Tahoma" w:hAnsi="Tahoma" w:cs="Tahoma"/>
                <w:sz w:val="22"/>
                <w:szCs w:val="22"/>
              </w:rPr>
              <w:t>а</w:t>
            </w:r>
            <w:r w:rsidRPr="00FC373B">
              <w:rPr>
                <w:rFonts w:ascii="Tahoma" w:hAnsi="Tahoma" w:cs="Tahoma"/>
                <w:sz w:val="22"/>
                <w:szCs w:val="22"/>
              </w:rPr>
              <w:t xml:space="preserve"> слива светлых нефтепродуктов с </w:t>
            </w:r>
            <w:r>
              <w:rPr>
                <w:rFonts w:ascii="Tahoma" w:hAnsi="Tahoma" w:cs="Tahoma"/>
                <w:sz w:val="22"/>
                <w:szCs w:val="22"/>
              </w:rPr>
              <w:t>организацией перевалки метанола</w:t>
            </w:r>
            <w:r w:rsidR="007E28BB">
              <w:rPr>
                <w:rFonts w:ascii="Tahoma" w:hAnsi="Tahoma" w:cs="Tahoma"/>
                <w:sz w:val="22"/>
                <w:szCs w:val="22"/>
              </w:rPr>
              <w:t xml:space="preserve">, инвентарный номер </w:t>
            </w:r>
            <w:r w:rsidR="007E28BB" w:rsidRPr="007E28BB">
              <w:rPr>
                <w:rFonts w:ascii="Tahoma" w:hAnsi="Tahoma" w:cs="Tahoma"/>
                <w:sz w:val="22"/>
                <w:szCs w:val="22"/>
              </w:rPr>
              <w:t>№00001755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3675B373" w14:textId="5BF2B269" w:rsidR="00D968CE" w:rsidRDefault="00D968CE" w:rsidP="00D968C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C47F6">
              <w:rPr>
                <w:rFonts w:ascii="Tahoma" w:hAnsi="Tahoma" w:cs="Tahoma"/>
                <w:sz w:val="22"/>
                <w:szCs w:val="22"/>
              </w:rPr>
              <w:t>Расположенн</w:t>
            </w:r>
            <w:r w:rsidR="00A30EF7" w:rsidRPr="008C47F6">
              <w:rPr>
                <w:rFonts w:ascii="Tahoma" w:hAnsi="Tahoma" w:cs="Tahoma"/>
                <w:sz w:val="22"/>
                <w:szCs w:val="22"/>
              </w:rPr>
              <w:t>ый</w:t>
            </w:r>
            <w:r w:rsidRPr="008C47F6">
              <w:rPr>
                <w:rFonts w:ascii="Tahoma" w:hAnsi="Tahoma" w:cs="Tahoma"/>
                <w:sz w:val="22"/>
                <w:szCs w:val="22"/>
              </w:rPr>
              <w:t xml:space="preserve"> по адресу:</w:t>
            </w:r>
          </w:p>
          <w:p w14:paraId="267D0DB9" w14:textId="77777777" w:rsidR="002E1542" w:rsidRDefault="00C21973" w:rsidP="00D968C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660111, Россия, Красноярский край</w:t>
            </w:r>
            <w:r w:rsidR="008C47F6" w:rsidRPr="008C47F6">
              <w:rPr>
                <w:rFonts w:ascii="Tahoma" w:hAnsi="Tahoma" w:cs="Tahoma"/>
                <w:sz w:val="22"/>
                <w:szCs w:val="22"/>
              </w:rPr>
              <w:t xml:space="preserve">, муниципальный район </w:t>
            </w:r>
            <w:proofErr w:type="spellStart"/>
            <w:r w:rsidR="008C47F6" w:rsidRPr="008C47F6">
              <w:rPr>
                <w:rFonts w:ascii="Tahoma" w:hAnsi="Tahoma" w:cs="Tahoma"/>
                <w:sz w:val="22"/>
                <w:szCs w:val="22"/>
              </w:rPr>
              <w:t>Емельяновский</w:t>
            </w:r>
            <w:proofErr w:type="spellEnd"/>
            <w:r w:rsidR="008C47F6" w:rsidRPr="008C47F6">
              <w:rPr>
                <w:rFonts w:ascii="Tahoma" w:hAnsi="Tahoma" w:cs="Tahoma"/>
                <w:sz w:val="22"/>
                <w:szCs w:val="22"/>
              </w:rPr>
              <w:t xml:space="preserve">, сельское поселение </w:t>
            </w:r>
            <w:proofErr w:type="spellStart"/>
            <w:r w:rsidR="008C47F6" w:rsidRPr="008C47F6">
              <w:rPr>
                <w:rFonts w:ascii="Tahoma" w:hAnsi="Tahoma" w:cs="Tahoma"/>
                <w:sz w:val="22"/>
                <w:szCs w:val="22"/>
              </w:rPr>
              <w:t>Солонцовский</w:t>
            </w:r>
            <w:proofErr w:type="spellEnd"/>
            <w:r w:rsidR="008C47F6" w:rsidRPr="008C47F6">
              <w:rPr>
                <w:rFonts w:ascii="Tahoma" w:hAnsi="Tahoma" w:cs="Tahoma"/>
                <w:sz w:val="22"/>
                <w:szCs w:val="22"/>
              </w:rPr>
              <w:t xml:space="preserve"> сельсовет, сельсовет </w:t>
            </w:r>
            <w:proofErr w:type="spellStart"/>
            <w:r w:rsidR="008C47F6" w:rsidRPr="008C47F6">
              <w:rPr>
                <w:rFonts w:ascii="Tahoma" w:hAnsi="Tahoma" w:cs="Tahoma"/>
                <w:sz w:val="22"/>
                <w:szCs w:val="22"/>
              </w:rPr>
              <w:t>Солонцовский</w:t>
            </w:r>
            <w:proofErr w:type="spellEnd"/>
            <w:r w:rsidR="008C47F6" w:rsidRPr="008C47F6">
              <w:rPr>
                <w:rFonts w:ascii="Tahoma" w:hAnsi="Tahoma" w:cs="Tahoma"/>
                <w:sz w:val="22"/>
                <w:szCs w:val="22"/>
              </w:rPr>
              <w:t>, территория Нефтебазы Песчанка</w:t>
            </w:r>
            <w:r w:rsidR="00D678DC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3BB1931C" w14:textId="1A03FFE7" w:rsidR="00D678DC" w:rsidRPr="00937FA8" w:rsidRDefault="00D678DC" w:rsidP="00D968C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34715" w:rsidRPr="00EF7DB7" w14:paraId="1B34EB4C" w14:textId="77777777" w:rsidTr="007A4292">
        <w:trPr>
          <w:trHeight w:val="512"/>
        </w:trPr>
        <w:tc>
          <w:tcPr>
            <w:tcW w:w="562" w:type="dxa"/>
          </w:tcPr>
          <w:p w14:paraId="4F2E2B0C" w14:textId="04E00A4C" w:rsidR="00A34715" w:rsidRPr="00EF7DB7" w:rsidRDefault="007374F7" w:rsidP="00C130B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552" w:type="dxa"/>
          </w:tcPr>
          <w:p w14:paraId="39363E61" w14:textId="175CADB5" w:rsidR="00A34715" w:rsidRPr="00EF7DB7" w:rsidRDefault="00A34715" w:rsidP="00C130B9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Наименование производства и режим работы</w:t>
            </w:r>
          </w:p>
        </w:tc>
        <w:tc>
          <w:tcPr>
            <w:tcW w:w="6208" w:type="dxa"/>
          </w:tcPr>
          <w:p w14:paraId="774BE36F" w14:textId="77777777" w:rsidR="00D678DC" w:rsidRDefault="00D678DC" w:rsidP="0008722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3B644230" w14:textId="21E207A4" w:rsidR="00A34715" w:rsidRPr="00EF7DB7" w:rsidRDefault="00A34715" w:rsidP="0008722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Комплекс по приему, хра</w:t>
            </w:r>
            <w:r w:rsidR="002B7A22">
              <w:rPr>
                <w:rFonts w:ascii="Tahoma" w:hAnsi="Tahoma" w:cs="Tahoma"/>
                <w:sz w:val="22"/>
                <w:szCs w:val="22"/>
              </w:rPr>
              <w:t>нению и отгрузке нефтепродуктов.</w:t>
            </w:r>
          </w:p>
          <w:p w14:paraId="7565A6F9" w14:textId="77777777" w:rsidR="002E1542" w:rsidRDefault="002B7A22" w:rsidP="0008722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Режим работы </w:t>
            </w:r>
            <w:r w:rsidR="002E1542">
              <w:rPr>
                <w:rFonts w:ascii="Tahoma" w:hAnsi="Tahoma" w:cs="Tahoma"/>
                <w:sz w:val="22"/>
                <w:szCs w:val="22"/>
              </w:rPr>
              <w:t>–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34715" w:rsidRPr="00EF7DB7">
              <w:rPr>
                <w:rFonts w:ascii="Tahoma" w:hAnsi="Tahoma" w:cs="Tahoma"/>
                <w:sz w:val="22"/>
                <w:szCs w:val="22"/>
              </w:rPr>
              <w:t>круглосуточный</w:t>
            </w:r>
          </w:p>
          <w:p w14:paraId="3F8CE4DE" w14:textId="0B2A6B5E" w:rsidR="00D678DC" w:rsidRPr="00EF7DB7" w:rsidRDefault="00D678DC" w:rsidP="0008722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34715" w:rsidRPr="00EF7DB7" w14:paraId="7A6284B5" w14:textId="77777777" w:rsidTr="00C130B9">
        <w:trPr>
          <w:trHeight w:val="512"/>
        </w:trPr>
        <w:tc>
          <w:tcPr>
            <w:tcW w:w="562" w:type="dxa"/>
          </w:tcPr>
          <w:p w14:paraId="5B9BCF46" w14:textId="182B6CD3" w:rsidR="00A34715" w:rsidRPr="00170967" w:rsidRDefault="00170967" w:rsidP="00C130B9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4</w:t>
            </w:r>
          </w:p>
        </w:tc>
        <w:tc>
          <w:tcPr>
            <w:tcW w:w="2552" w:type="dxa"/>
          </w:tcPr>
          <w:p w14:paraId="036B936A" w14:textId="689B848D" w:rsidR="00A34715" w:rsidRPr="00EF7DB7" w:rsidRDefault="00A34715" w:rsidP="00C130B9">
            <w:pPr>
              <w:rPr>
                <w:rFonts w:ascii="Tahoma" w:hAnsi="Tahoma" w:cs="Tahoma"/>
                <w:sz w:val="22"/>
                <w:szCs w:val="22"/>
              </w:rPr>
            </w:pPr>
            <w:r w:rsidRPr="00A34715">
              <w:rPr>
                <w:rFonts w:ascii="Tahoma" w:hAnsi="Tahoma" w:cs="Tahoma"/>
                <w:sz w:val="22"/>
                <w:szCs w:val="22"/>
              </w:rPr>
              <w:t>Сроки выполнения работ</w:t>
            </w:r>
          </w:p>
        </w:tc>
        <w:tc>
          <w:tcPr>
            <w:tcW w:w="6208" w:type="dxa"/>
          </w:tcPr>
          <w:p w14:paraId="5F70B5DA" w14:textId="77777777" w:rsidR="008F6789" w:rsidRDefault="008F6789" w:rsidP="008F678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1B030D5" w14:textId="5595EF2D" w:rsidR="004D3AD5" w:rsidRDefault="004A1AF7" w:rsidP="008F678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Начало работ:</w:t>
            </w:r>
            <w:r w:rsidR="00A30EF7" w:rsidRPr="00A30EF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8F6789">
              <w:rPr>
                <w:rFonts w:ascii="Tahoma" w:hAnsi="Tahoma" w:cs="Tahoma"/>
                <w:sz w:val="22"/>
                <w:szCs w:val="22"/>
              </w:rPr>
              <w:t>0</w:t>
            </w:r>
            <w:r>
              <w:rPr>
                <w:rFonts w:ascii="Tahoma" w:hAnsi="Tahoma" w:cs="Tahoma"/>
                <w:sz w:val="22"/>
                <w:szCs w:val="22"/>
              </w:rPr>
              <w:t>1</w:t>
            </w:r>
            <w:r w:rsidR="00A30EF7" w:rsidRPr="00A30EF7">
              <w:rPr>
                <w:rFonts w:ascii="Tahoma" w:hAnsi="Tahoma" w:cs="Tahoma"/>
                <w:sz w:val="22"/>
                <w:szCs w:val="22"/>
              </w:rPr>
              <w:t>.0</w:t>
            </w:r>
            <w:r>
              <w:rPr>
                <w:rFonts w:ascii="Tahoma" w:hAnsi="Tahoma" w:cs="Tahoma"/>
                <w:sz w:val="22"/>
                <w:szCs w:val="22"/>
              </w:rPr>
              <w:t>9</w:t>
            </w:r>
            <w:r w:rsidR="00A30EF7" w:rsidRPr="00A30EF7">
              <w:rPr>
                <w:rFonts w:ascii="Tahoma" w:hAnsi="Tahoma" w:cs="Tahoma"/>
                <w:sz w:val="22"/>
                <w:szCs w:val="22"/>
              </w:rPr>
              <w:t>.202</w:t>
            </w: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  <w:p w14:paraId="74056D22" w14:textId="18101AF8" w:rsidR="004A1AF7" w:rsidRDefault="004A1AF7" w:rsidP="008F678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Завершение работ 31.05.2026</w:t>
            </w:r>
          </w:p>
          <w:p w14:paraId="5102FAF6" w14:textId="42FB6721" w:rsidR="008F6789" w:rsidRPr="00D968CE" w:rsidRDefault="008F6789" w:rsidP="008F678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34715" w:rsidRPr="00EF7DB7" w14:paraId="7D732A84" w14:textId="77777777" w:rsidTr="0002726B">
        <w:trPr>
          <w:trHeight w:val="342"/>
        </w:trPr>
        <w:tc>
          <w:tcPr>
            <w:tcW w:w="562" w:type="dxa"/>
          </w:tcPr>
          <w:p w14:paraId="756532A8" w14:textId="3AC639E6" w:rsidR="00A34715" w:rsidRPr="00170967" w:rsidRDefault="00170967" w:rsidP="00C130B9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5</w:t>
            </w:r>
          </w:p>
        </w:tc>
        <w:tc>
          <w:tcPr>
            <w:tcW w:w="2552" w:type="dxa"/>
          </w:tcPr>
          <w:p w14:paraId="46555343" w14:textId="265D0AAC" w:rsidR="00A34715" w:rsidRPr="00EF7DB7" w:rsidRDefault="00A34715" w:rsidP="00C130B9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 xml:space="preserve">Вид строительства </w:t>
            </w:r>
          </w:p>
        </w:tc>
        <w:tc>
          <w:tcPr>
            <w:tcW w:w="6208" w:type="dxa"/>
          </w:tcPr>
          <w:p w14:paraId="52681179" w14:textId="013CC5A3" w:rsidR="00A34715" w:rsidRPr="00A34715" w:rsidRDefault="008F6789" w:rsidP="0008722F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2"/>
                <w:szCs w:val="22"/>
              </w:rPr>
              <w:t>Реконструкция</w:t>
            </w:r>
          </w:p>
        </w:tc>
      </w:tr>
      <w:tr w:rsidR="00A34715" w:rsidRPr="001A04BA" w14:paraId="4F647FF0" w14:textId="77777777" w:rsidTr="00C130B9">
        <w:trPr>
          <w:trHeight w:val="512"/>
        </w:trPr>
        <w:tc>
          <w:tcPr>
            <w:tcW w:w="562" w:type="dxa"/>
          </w:tcPr>
          <w:p w14:paraId="5DCBA960" w14:textId="7A6E51DF" w:rsidR="00A34715" w:rsidRPr="00170967" w:rsidRDefault="00170967" w:rsidP="00EA071A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6</w:t>
            </w:r>
          </w:p>
        </w:tc>
        <w:tc>
          <w:tcPr>
            <w:tcW w:w="2552" w:type="dxa"/>
          </w:tcPr>
          <w:p w14:paraId="692DAD1A" w14:textId="0EA4FB0E" w:rsidR="00A34715" w:rsidRPr="001A04BA" w:rsidRDefault="00A34715" w:rsidP="00EA071A">
            <w:pPr>
              <w:rPr>
                <w:rFonts w:ascii="Tahoma" w:hAnsi="Tahoma" w:cs="Tahoma"/>
                <w:sz w:val="22"/>
                <w:szCs w:val="22"/>
              </w:rPr>
            </w:pPr>
            <w:r w:rsidRPr="001A04BA">
              <w:rPr>
                <w:rFonts w:ascii="Tahoma" w:hAnsi="Tahoma" w:cs="Tahoma"/>
                <w:sz w:val="22"/>
                <w:szCs w:val="22"/>
              </w:rPr>
              <w:t xml:space="preserve">Объем </w:t>
            </w:r>
            <w:r w:rsidR="00EA071A">
              <w:rPr>
                <w:rFonts w:ascii="Tahoma" w:hAnsi="Tahoma" w:cs="Tahoma"/>
                <w:sz w:val="22"/>
                <w:szCs w:val="22"/>
              </w:rPr>
              <w:t xml:space="preserve">выполняемых </w:t>
            </w:r>
            <w:r w:rsidRPr="001A04BA">
              <w:rPr>
                <w:rFonts w:ascii="Tahoma" w:hAnsi="Tahoma" w:cs="Tahoma"/>
                <w:sz w:val="22"/>
                <w:szCs w:val="22"/>
              </w:rPr>
              <w:t>работ</w:t>
            </w:r>
          </w:p>
        </w:tc>
        <w:tc>
          <w:tcPr>
            <w:tcW w:w="6208" w:type="dxa"/>
          </w:tcPr>
          <w:p w14:paraId="3FD1E681" w14:textId="7982FAAC" w:rsidR="003726BC" w:rsidRPr="003726BC" w:rsidRDefault="006E412B" w:rsidP="006E412B">
            <w:pPr>
              <w:pStyle w:val="af4"/>
              <w:jc w:val="both"/>
              <w:rPr>
                <w:rFonts w:ascii="Tahoma" w:hAnsi="Tahoma" w:cs="Tahoma"/>
              </w:rPr>
            </w:pPr>
            <w:r w:rsidRPr="003726BC">
              <w:rPr>
                <w:rFonts w:ascii="Tahoma" w:hAnsi="Tahoma" w:cs="Tahoma"/>
              </w:rPr>
              <w:t xml:space="preserve">Подрядчик обязуется выполнить работы </w:t>
            </w:r>
            <w:r w:rsidR="007E28BB">
              <w:rPr>
                <w:rFonts w:ascii="Tahoma" w:hAnsi="Tahoma" w:cs="Tahoma"/>
              </w:rPr>
              <w:t>по объекту:</w:t>
            </w:r>
            <w:r w:rsidR="007E28BB">
              <w:t xml:space="preserve"> </w:t>
            </w:r>
            <w:r w:rsidR="008F6789" w:rsidRPr="003726BC">
              <w:rPr>
                <w:rFonts w:ascii="Tahoma" w:hAnsi="Tahoma" w:cs="Tahoma"/>
              </w:rPr>
              <w:t>Реконструкция железнодорожной эстакады слива светлых нефтепродуктов с организацией перевалки метанола»</w:t>
            </w:r>
            <w:r w:rsidR="00B53100" w:rsidRPr="003726BC">
              <w:rPr>
                <w:rFonts w:ascii="Tahoma" w:hAnsi="Tahoma" w:cs="Tahoma"/>
              </w:rPr>
              <w:t>,</w:t>
            </w:r>
            <w:r w:rsidR="008F6789" w:rsidRPr="003726BC">
              <w:rPr>
                <w:rFonts w:ascii="Tahoma" w:hAnsi="Tahoma" w:cs="Tahoma"/>
              </w:rPr>
              <w:t xml:space="preserve"> </w:t>
            </w:r>
            <w:r w:rsidR="00B53100" w:rsidRPr="003726BC">
              <w:rPr>
                <w:rFonts w:ascii="Tahoma" w:hAnsi="Tahoma" w:cs="Tahoma"/>
              </w:rPr>
              <w:t xml:space="preserve">в </w:t>
            </w:r>
            <w:r w:rsidR="00FD418C">
              <w:rPr>
                <w:rFonts w:ascii="Tahoma" w:hAnsi="Tahoma" w:cs="Tahoma"/>
              </w:rPr>
              <w:t>соответствии с разработанной и</w:t>
            </w:r>
            <w:r w:rsidR="00B53100" w:rsidRPr="003726BC">
              <w:rPr>
                <w:rFonts w:ascii="Tahoma" w:hAnsi="Tahoma" w:cs="Tahoma"/>
              </w:rPr>
              <w:t xml:space="preserve"> </w:t>
            </w:r>
            <w:r w:rsidR="00B53100" w:rsidRPr="004A1AF7">
              <w:rPr>
                <w:rFonts w:ascii="Tahoma" w:hAnsi="Tahoma" w:cs="Tahoma"/>
              </w:rPr>
              <w:t xml:space="preserve">утвержденной «В производство работ» Заказчиком рабочей </w:t>
            </w:r>
            <w:r w:rsidR="009909A9" w:rsidRPr="004A1AF7">
              <w:rPr>
                <w:rFonts w:ascii="Tahoma" w:hAnsi="Tahoma" w:cs="Tahoma"/>
              </w:rPr>
              <w:t>документации</w:t>
            </w:r>
            <w:r w:rsidR="009537A2" w:rsidRPr="004A1AF7">
              <w:rPr>
                <w:rFonts w:ascii="Tahoma" w:hAnsi="Tahoma" w:cs="Tahoma"/>
              </w:rPr>
              <w:t xml:space="preserve"> </w:t>
            </w:r>
            <w:r w:rsidR="009537A2" w:rsidRPr="004A1AF7">
              <w:rPr>
                <w:rFonts w:ascii="Tahoma" w:hAnsi="Tahoma" w:cs="Tahoma"/>
              </w:rPr>
              <w:lastRenderedPageBreak/>
              <w:t xml:space="preserve">(за исключением работ по подъёму металлоконструкций железнодорожной эстакады раздела АС-2, в ВОР </w:t>
            </w:r>
            <w:r w:rsidR="003864F5" w:rsidRPr="004A1AF7">
              <w:rPr>
                <w:rFonts w:ascii="Tahoma" w:hAnsi="Tahoma" w:cs="Tahoma"/>
              </w:rPr>
              <w:t xml:space="preserve">данные </w:t>
            </w:r>
            <w:r w:rsidR="004A1AF7" w:rsidRPr="004A1AF7">
              <w:rPr>
                <w:rFonts w:ascii="Tahoma" w:hAnsi="Tahoma" w:cs="Tahoma"/>
              </w:rPr>
              <w:t>объемы работ</w:t>
            </w:r>
            <w:r w:rsidR="003864F5" w:rsidRPr="004A1AF7">
              <w:rPr>
                <w:rFonts w:ascii="Tahoma" w:hAnsi="Tahoma" w:cs="Tahoma"/>
              </w:rPr>
              <w:t xml:space="preserve"> исключены</w:t>
            </w:r>
            <w:r w:rsidR="004A1AF7">
              <w:rPr>
                <w:rFonts w:ascii="Tahoma" w:hAnsi="Tahoma" w:cs="Tahoma"/>
              </w:rPr>
              <w:t>)</w:t>
            </w:r>
            <w:r w:rsidR="009909A9" w:rsidRPr="004A1AF7">
              <w:rPr>
                <w:rFonts w:ascii="Tahoma" w:hAnsi="Tahoma" w:cs="Tahoma"/>
              </w:rPr>
              <w:t>.</w:t>
            </w:r>
          </w:p>
          <w:p w14:paraId="112F5570" w14:textId="22730C1E" w:rsidR="00CC0523" w:rsidRDefault="00CC0523" w:rsidP="006E412B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Поставка МТР в соответствии с </w:t>
            </w:r>
            <w:r w:rsidR="0081037E">
              <w:rPr>
                <w:rFonts w:ascii="Tahoma" w:hAnsi="Tahoma" w:cs="Tahoma"/>
              </w:rPr>
              <w:t>разделительной ведомостью (</w:t>
            </w:r>
            <w:r>
              <w:rPr>
                <w:rFonts w:ascii="Tahoma" w:hAnsi="Tahoma" w:cs="Tahoma"/>
              </w:rPr>
              <w:t>РВ</w:t>
            </w:r>
            <w:r w:rsidR="0081037E">
              <w:rPr>
                <w:rFonts w:ascii="Tahoma" w:hAnsi="Tahoma" w:cs="Tahoma"/>
              </w:rPr>
              <w:t>)</w:t>
            </w:r>
            <w:r>
              <w:rPr>
                <w:rFonts w:ascii="Tahoma" w:hAnsi="Tahoma" w:cs="Tahoma"/>
              </w:rPr>
              <w:t>.</w:t>
            </w:r>
          </w:p>
          <w:p w14:paraId="32A494BF" w14:textId="4A54F989" w:rsidR="008141C8" w:rsidRPr="008141C8" w:rsidRDefault="008141C8" w:rsidP="006E412B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 состав строительно-монтажных работ</w:t>
            </w:r>
            <w:r w:rsidRPr="008141C8">
              <w:rPr>
                <w:rFonts w:ascii="Tahoma" w:hAnsi="Tahoma" w:cs="Tahoma"/>
              </w:rPr>
              <w:t xml:space="preserve"> </w:t>
            </w:r>
            <w:r w:rsidR="00E93F15">
              <w:rPr>
                <w:rFonts w:ascii="Tahoma" w:hAnsi="Tahoma" w:cs="Tahoma"/>
              </w:rPr>
              <w:t xml:space="preserve">(СМР) </w:t>
            </w:r>
            <w:r>
              <w:rPr>
                <w:rFonts w:ascii="Tahoma" w:hAnsi="Tahoma" w:cs="Tahoma"/>
              </w:rPr>
              <w:t>входят</w:t>
            </w:r>
            <w:r w:rsidRPr="008141C8">
              <w:rPr>
                <w:rFonts w:ascii="Tahoma" w:hAnsi="Tahoma" w:cs="Tahoma"/>
              </w:rPr>
              <w:t>:</w:t>
            </w:r>
          </w:p>
          <w:p w14:paraId="0EA89514" w14:textId="29FE6A43" w:rsidR="00563AE8" w:rsidRDefault="00563AE8" w:rsidP="006E412B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Технологическое оборудование</w:t>
            </w:r>
            <w:r w:rsidR="00CC0523" w:rsidRPr="00844F0E">
              <w:rPr>
                <w:rFonts w:ascii="Tahoma" w:hAnsi="Tahoma" w:cs="Tahoma"/>
              </w:rPr>
              <w:t>:</w:t>
            </w:r>
            <w:r w:rsidR="009909A9">
              <w:rPr>
                <w:rFonts w:ascii="Tahoma" w:hAnsi="Tahoma" w:cs="Tahoma"/>
              </w:rPr>
              <w:t xml:space="preserve"> </w:t>
            </w:r>
          </w:p>
          <w:p w14:paraId="061F8A54" w14:textId="5A4C95D9" w:rsidR="00563AE8" w:rsidRDefault="00563AE8" w:rsidP="006E412B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  <w:r>
              <w:t xml:space="preserve"> </w:t>
            </w:r>
            <w:r w:rsidRPr="00563AE8">
              <w:rPr>
                <w:rFonts w:ascii="Tahoma" w:hAnsi="Tahoma" w:cs="Tahoma"/>
              </w:rPr>
              <w:t>Устройства слива метанола</w:t>
            </w:r>
            <w:r>
              <w:rPr>
                <w:rFonts w:ascii="Tahoma" w:hAnsi="Tahoma" w:cs="Tahoma"/>
              </w:rPr>
              <w:t xml:space="preserve"> (верхний герме</w:t>
            </w:r>
            <w:r w:rsidRPr="00563AE8">
              <w:rPr>
                <w:rFonts w:ascii="Tahoma" w:hAnsi="Tahoma" w:cs="Tahoma"/>
              </w:rPr>
              <w:t>тизирова</w:t>
            </w:r>
            <w:r>
              <w:rPr>
                <w:rFonts w:ascii="Tahoma" w:hAnsi="Tahoma" w:cs="Tahoma"/>
              </w:rPr>
              <w:t>нный слив метанола из железнодорожных цис</w:t>
            </w:r>
            <w:r w:rsidRPr="00563AE8">
              <w:rPr>
                <w:rFonts w:ascii="Tahoma" w:hAnsi="Tahoma" w:cs="Tahoma"/>
              </w:rPr>
              <w:t>терн</w:t>
            </w:r>
            <w:r>
              <w:rPr>
                <w:rFonts w:ascii="Tahoma" w:hAnsi="Tahoma" w:cs="Tahoma"/>
              </w:rPr>
              <w:t xml:space="preserve">) 1 </w:t>
            </w:r>
            <w:proofErr w:type="spellStart"/>
            <w:r>
              <w:rPr>
                <w:rFonts w:ascii="Tahoma" w:hAnsi="Tahoma" w:cs="Tahoma"/>
              </w:rPr>
              <w:t>компл</w:t>
            </w:r>
            <w:proofErr w:type="spellEnd"/>
            <w:r w:rsidR="00CC0523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>;</w:t>
            </w:r>
          </w:p>
          <w:p w14:paraId="3350BEFA" w14:textId="542E0FC3" w:rsidR="006E412B" w:rsidRPr="003726BC" w:rsidRDefault="006E412B" w:rsidP="006E412B">
            <w:pPr>
              <w:pStyle w:val="af4"/>
              <w:jc w:val="both"/>
              <w:rPr>
                <w:rFonts w:ascii="Tahoma" w:hAnsi="Tahoma" w:cs="Tahoma"/>
              </w:rPr>
            </w:pPr>
            <w:r w:rsidRPr="003726BC">
              <w:rPr>
                <w:rFonts w:ascii="Tahoma" w:hAnsi="Tahoma" w:cs="Tahoma"/>
              </w:rPr>
              <w:t xml:space="preserve">- </w:t>
            </w:r>
            <w:r w:rsidR="003726BC" w:rsidRPr="003726BC">
              <w:rPr>
                <w:rFonts w:ascii="Tahoma" w:hAnsi="Tahoma" w:cs="Tahoma"/>
              </w:rPr>
              <w:t>Операторная перевалки метанола (</w:t>
            </w:r>
            <w:proofErr w:type="spellStart"/>
            <w:r w:rsidR="003726BC">
              <w:rPr>
                <w:rFonts w:ascii="Tahoma" w:hAnsi="Tahoma" w:cs="Tahoma"/>
              </w:rPr>
              <w:t>блочно</w:t>
            </w:r>
            <w:proofErr w:type="spellEnd"/>
            <w:r w:rsidR="003726BC">
              <w:rPr>
                <w:rFonts w:ascii="Tahoma" w:hAnsi="Tahoma" w:cs="Tahoma"/>
              </w:rPr>
              <w:t xml:space="preserve">-модульное </w:t>
            </w:r>
            <w:r w:rsidR="003726BC" w:rsidRPr="003726BC">
              <w:rPr>
                <w:rFonts w:ascii="Tahoma" w:hAnsi="Tahoma" w:cs="Tahoma"/>
              </w:rPr>
              <w:t>здание)</w:t>
            </w:r>
            <w:r w:rsidR="003726BC">
              <w:rPr>
                <w:rFonts w:ascii="Tahoma" w:hAnsi="Tahoma" w:cs="Tahoma"/>
              </w:rPr>
              <w:t xml:space="preserve"> – 1 </w:t>
            </w:r>
            <w:proofErr w:type="spellStart"/>
            <w:r w:rsidR="003726BC">
              <w:rPr>
                <w:rFonts w:ascii="Tahoma" w:hAnsi="Tahoma" w:cs="Tahoma"/>
              </w:rPr>
              <w:t>компл</w:t>
            </w:r>
            <w:proofErr w:type="spellEnd"/>
            <w:r w:rsidR="003726BC">
              <w:rPr>
                <w:rFonts w:ascii="Tahoma" w:hAnsi="Tahoma" w:cs="Tahoma"/>
              </w:rPr>
              <w:t>.</w:t>
            </w:r>
            <w:r w:rsidRPr="003726BC">
              <w:rPr>
                <w:rFonts w:ascii="Tahoma" w:hAnsi="Tahoma" w:cs="Tahoma"/>
              </w:rPr>
              <w:t>;</w:t>
            </w:r>
          </w:p>
          <w:p w14:paraId="3BBB5250" w14:textId="6F6FB233" w:rsidR="006E412B" w:rsidRPr="003726BC" w:rsidRDefault="006E412B" w:rsidP="006E412B">
            <w:pPr>
              <w:pStyle w:val="af4"/>
              <w:jc w:val="both"/>
              <w:rPr>
                <w:rFonts w:ascii="Tahoma" w:hAnsi="Tahoma" w:cs="Tahoma"/>
              </w:rPr>
            </w:pPr>
            <w:r w:rsidRPr="003726BC">
              <w:rPr>
                <w:rFonts w:ascii="Tahoma" w:hAnsi="Tahoma" w:cs="Tahoma"/>
              </w:rPr>
              <w:t xml:space="preserve">- </w:t>
            </w:r>
            <w:r w:rsidR="003726BC">
              <w:rPr>
                <w:rFonts w:ascii="Tahoma" w:hAnsi="Tahoma" w:cs="Tahoma"/>
                <w:bCs/>
              </w:rPr>
              <w:t xml:space="preserve">Резервуар </w:t>
            </w:r>
            <w:r w:rsidR="003726BC" w:rsidRPr="003726BC">
              <w:rPr>
                <w:rFonts w:ascii="Tahoma" w:hAnsi="Tahoma" w:cs="Tahoma"/>
                <w:bCs/>
              </w:rPr>
              <w:t>двустенный РГСДп-75</w:t>
            </w:r>
            <w:r w:rsidR="003726BC">
              <w:rPr>
                <w:rFonts w:ascii="Tahoma" w:hAnsi="Tahoma" w:cs="Tahoma"/>
                <w:bCs/>
              </w:rPr>
              <w:t xml:space="preserve"> (</w:t>
            </w:r>
            <w:r w:rsidR="003726BC" w:rsidRPr="003726BC">
              <w:rPr>
                <w:rFonts w:ascii="Tahoma" w:hAnsi="Tahoma" w:cs="Tahoma"/>
                <w:bCs/>
              </w:rPr>
              <w:t>для аварийного пролива</w:t>
            </w:r>
            <w:r w:rsidR="003726BC">
              <w:rPr>
                <w:rFonts w:ascii="Tahoma" w:hAnsi="Tahoma" w:cs="Tahoma"/>
                <w:bCs/>
              </w:rPr>
              <w:t xml:space="preserve"> 75м3)</w:t>
            </w:r>
            <w:r w:rsidR="003726BC" w:rsidRPr="003726BC">
              <w:rPr>
                <w:rFonts w:ascii="Tahoma" w:hAnsi="Tahoma" w:cs="Tahoma"/>
                <w:bCs/>
              </w:rPr>
              <w:t xml:space="preserve"> </w:t>
            </w:r>
            <w:r w:rsidR="003726BC">
              <w:rPr>
                <w:rFonts w:ascii="Tahoma" w:hAnsi="Tahoma" w:cs="Tahoma"/>
                <w:bCs/>
              </w:rPr>
              <w:t>– 2шт</w:t>
            </w:r>
            <w:r w:rsidR="00F177E5">
              <w:rPr>
                <w:rFonts w:ascii="Tahoma" w:hAnsi="Tahoma" w:cs="Tahoma"/>
                <w:bCs/>
              </w:rPr>
              <w:t>.</w:t>
            </w:r>
            <w:r w:rsidRPr="003726BC">
              <w:rPr>
                <w:rFonts w:ascii="Tahoma" w:hAnsi="Tahoma" w:cs="Tahoma"/>
              </w:rPr>
              <w:t>;</w:t>
            </w:r>
          </w:p>
          <w:p w14:paraId="1C51AA92" w14:textId="1F1BC3E4" w:rsidR="006E412B" w:rsidRDefault="006E412B" w:rsidP="00563AE8">
            <w:pPr>
              <w:pStyle w:val="af4"/>
              <w:jc w:val="both"/>
              <w:rPr>
                <w:rFonts w:ascii="Tahoma" w:hAnsi="Tahoma" w:cs="Tahoma"/>
              </w:rPr>
            </w:pPr>
            <w:r w:rsidRPr="00887637">
              <w:rPr>
                <w:rFonts w:ascii="Tahoma" w:hAnsi="Tahoma" w:cs="Tahoma"/>
              </w:rPr>
              <w:t xml:space="preserve">- </w:t>
            </w:r>
            <w:r w:rsidR="003726BC" w:rsidRPr="00887637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3726BC" w:rsidRPr="00887637">
              <w:rPr>
                <w:rFonts w:ascii="Tahoma" w:hAnsi="Tahoma" w:cs="Tahoma"/>
                <w:bCs/>
              </w:rPr>
              <w:t>Наружная насосная установка</w:t>
            </w:r>
            <w:r w:rsidR="00887637" w:rsidRPr="00887637">
              <w:rPr>
                <w:rFonts w:ascii="Tahoma" w:hAnsi="Tahoma" w:cs="Tahoma"/>
                <w:bCs/>
              </w:rPr>
              <w:t xml:space="preserve"> - </w:t>
            </w:r>
            <w:r w:rsidR="00563AE8">
              <w:rPr>
                <w:rFonts w:ascii="Tahoma" w:hAnsi="Tahoma" w:cs="Tahoma"/>
                <w:bCs/>
              </w:rPr>
              <w:t>(</w:t>
            </w:r>
            <w:r w:rsidR="00563AE8">
              <w:rPr>
                <w:rFonts w:ascii="Tahoma" w:hAnsi="Tahoma" w:cs="Tahoma"/>
              </w:rPr>
              <w:t xml:space="preserve">агрегат </w:t>
            </w:r>
            <w:proofErr w:type="spellStart"/>
            <w:r w:rsidR="00563AE8">
              <w:rPr>
                <w:rFonts w:ascii="Tahoma" w:hAnsi="Tahoma" w:cs="Tahoma"/>
              </w:rPr>
              <w:t>элек</w:t>
            </w:r>
            <w:r w:rsidR="00563AE8" w:rsidRPr="00563AE8">
              <w:rPr>
                <w:rFonts w:ascii="Tahoma" w:hAnsi="Tahoma" w:cs="Tahoma"/>
                <w:bCs/>
              </w:rPr>
              <w:t>тронасосный</w:t>
            </w:r>
            <w:proofErr w:type="spellEnd"/>
            <w:r w:rsidR="00563AE8">
              <w:rPr>
                <w:rFonts w:ascii="Tahoma" w:hAnsi="Tahoma" w:cs="Tahoma"/>
                <w:bCs/>
              </w:rPr>
              <w:t xml:space="preserve"> – 2шт) – 1 сооружение</w:t>
            </w:r>
            <w:r w:rsidRPr="00887637">
              <w:rPr>
                <w:rFonts w:ascii="Tahoma" w:hAnsi="Tahoma" w:cs="Tahoma"/>
              </w:rPr>
              <w:t>;</w:t>
            </w:r>
          </w:p>
          <w:p w14:paraId="1DF607F2" w14:textId="51F42C89" w:rsidR="00887637" w:rsidRPr="00887637" w:rsidRDefault="00887637" w:rsidP="00563AE8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</w:t>
            </w:r>
            <w:r w:rsidRPr="00887637">
              <w:rPr>
                <w:rFonts w:ascii="Arial" w:hAnsi="Arial" w:cs="Arial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87637">
              <w:rPr>
                <w:rFonts w:ascii="Tahoma" w:hAnsi="Tahoma" w:cs="Tahoma"/>
                <w:bCs/>
              </w:rPr>
              <w:t xml:space="preserve">Блок </w:t>
            </w:r>
            <w:proofErr w:type="spellStart"/>
            <w:r w:rsidRPr="00887637">
              <w:rPr>
                <w:rFonts w:ascii="Tahoma" w:hAnsi="Tahoma" w:cs="Tahoma"/>
                <w:bCs/>
              </w:rPr>
              <w:t>вакуумирования</w:t>
            </w:r>
            <w:proofErr w:type="spellEnd"/>
            <w:r>
              <w:rPr>
                <w:rFonts w:ascii="Tahoma" w:hAnsi="Tahoma" w:cs="Tahoma"/>
                <w:bCs/>
              </w:rPr>
              <w:t xml:space="preserve"> (</w:t>
            </w:r>
            <w:r w:rsidR="00563AE8">
              <w:rPr>
                <w:rFonts w:ascii="Tahoma" w:hAnsi="Tahoma" w:cs="Tahoma"/>
                <w:bCs/>
              </w:rPr>
              <w:t>в</w:t>
            </w:r>
            <w:r w:rsidRPr="00887637">
              <w:rPr>
                <w:rFonts w:ascii="Tahoma" w:hAnsi="Tahoma" w:cs="Tahoma"/>
                <w:bCs/>
              </w:rPr>
              <w:t>акуум-сборник</w:t>
            </w:r>
            <w:r>
              <w:rPr>
                <w:rFonts w:ascii="Tahoma" w:hAnsi="Tahoma" w:cs="Tahoma"/>
                <w:bCs/>
              </w:rPr>
              <w:t xml:space="preserve"> 25м3 – 2шт</w:t>
            </w:r>
            <w:r w:rsidR="00F177E5">
              <w:rPr>
                <w:rFonts w:ascii="Tahoma" w:hAnsi="Tahoma" w:cs="Tahoma"/>
                <w:bCs/>
              </w:rPr>
              <w:t>.</w:t>
            </w:r>
            <w:r>
              <w:rPr>
                <w:rFonts w:ascii="Tahoma" w:hAnsi="Tahoma" w:cs="Tahoma"/>
                <w:bCs/>
              </w:rPr>
              <w:t xml:space="preserve">, </w:t>
            </w:r>
            <w:r w:rsidR="00563AE8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="00563AE8">
              <w:rPr>
                <w:rFonts w:ascii="Tahoma" w:hAnsi="Tahoma" w:cs="Tahoma"/>
              </w:rPr>
              <w:t>грегат насосный водоколь</w:t>
            </w:r>
            <w:r w:rsidR="00563AE8" w:rsidRPr="00563AE8">
              <w:rPr>
                <w:rFonts w:ascii="Tahoma" w:hAnsi="Tahoma" w:cs="Tahoma"/>
                <w:bCs/>
              </w:rPr>
              <w:t>цевой</w:t>
            </w:r>
            <w:r w:rsidR="00563AE8">
              <w:rPr>
                <w:rFonts w:ascii="Tahoma" w:hAnsi="Tahoma" w:cs="Tahoma"/>
                <w:bCs/>
              </w:rPr>
              <w:t xml:space="preserve"> – 2шт</w:t>
            </w:r>
            <w:r w:rsidR="00F177E5">
              <w:rPr>
                <w:rFonts w:ascii="Tahoma" w:hAnsi="Tahoma" w:cs="Tahoma"/>
                <w:bCs/>
              </w:rPr>
              <w:t>.</w:t>
            </w:r>
            <w:r w:rsidR="00563AE8">
              <w:rPr>
                <w:rFonts w:ascii="Tahoma" w:hAnsi="Tahoma" w:cs="Tahoma"/>
                <w:bCs/>
              </w:rPr>
              <w:t>) – 1 сооружение.</w:t>
            </w:r>
          </w:p>
          <w:p w14:paraId="5D43659F" w14:textId="1CA94824" w:rsidR="00563AE8" w:rsidRDefault="00563AE8" w:rsidP="006E412B">
            <w:pPr>
              <w:pStyle w:val="af4"/>
              <w:jc w:val="both"/>
              <w:rPr>
                <w:rFonts w:ascii="Tahoma" w:hAnsi="Tahoma" w:cs="Tahoma"/>
              </w:rPr>
            </w:pPr>
            <w:r w:rsidRPr="00563AE8">
              <w:rPr>
                <w:rFonts w:ascii="Tahoma" w:hAnsi="Tahoma" w:cs="Tahoma"/>
              </w:rPr>
              <w:t xml:space="preserve">- </w:t>
            </w:r>
            <w:r>
              <w:t xml:space="preserve"> </w:t>
            </w:r>
            <w:r w:rsidRPr="00563AE8">
              <w:rPr>
                <w:rFonts w:ascii="Tahoma" w:hAnsi="Tahoma" w:cs="Tahoma"/>
              </w:rPr>
              <w:t>Стендер метанола автоматизированный речной СР-150 с насосом</w:t>
            </w:r>
            <w:r>
              <w:rPr>
                <w:rFonts w:ascii="Tahoma" w:hAnsi="Tahoma" w:cs="Tahoma"/>
              </w:rPr>
              <w:t xml:space="preserve"> – 1 </w:t>
            </w:r>
            <w:proofErr w:type="spellStart"/>
            <w:r>
              <w:rPr>
                <w:rFonts w:ascii="Tahoma" w:hAnsi="Tahoma" w:cs="Tahoma"/>
              </w:rPr>
              <w:t>компл</w:t>
            </w:r>
            <w:proofErr w:type="spellEnd"/>
            <w:r>
              <w:rPr>
                <w:rFonts w:ascii="Tahoma" w:hAnsi="Tahoma" w:cs="Tahoma"/>
              </w:rPr>
              <w:t>.;</w:t>
            </w:r>
          </w:p>
          <w:p w14:paraId="25415D67" w14:textId="49674435" w:rsidR="00563AE8" w:rsidRDefault="00563AE8" w:rsidP="006E412B">
            <w:pPr>
              <w:pStyle w:val="af4"/>
              <w:jc w:val="both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>- Резервуар двустенный РГСДп-</w:t>
            </w:r>
            <w:r w:rsidRPr="00563AE8">
              <w:rPr>
                <w:rFonts w:ascii="Tahoma" w:hAnsi="Tahoma" w:cs="Tahoma"/>
              </w:rPr>
              <w:t>5 (</w:t>
            </w:r>
            <w:r>
              <w:rPr>
                <w:rFonts w:ascii="Tahoma" w:hAnsi="Tahoma" w:cs="Tahoma"/>
              </w:rPr>
              <w:t xml:space="preserve">дренажный </w:t>
            </w:r>
            <w:r w:rsidRPr="00563AE8">
              <w:rPr>
                <w:rFonts w:ascii="Tahoma" w:hAnsi="Tahoma" w:cs="Tahoma"/>
              </w:rPr>
              <w:t xml:space="preserve">5м3) – </w:t>
            </w:r>
            <w:r>
              <w:rPr>
                <w:rFonts w:ascii="Tahoma" w:hAnsi="Tahoma" w:cs="Tahoma"/>
              </w:rPr>
              <w:t>1</w:t>
            </w:r>
            <w:r w:rsidRPr="00563AE8">
              <w:rPr>
                <w:rFonts w:ascii="Tahoma" w:hAnsi="Tahoma" w:cs="Tahoma"/>
              </w:rPr>
              <w:t>шт</w:t>
            </w:r>
            <w:r w:rsidR="00F177E5">
              <w:rPr>
                <w:rFonts w:ascii="Tahoma" w:hAnsi="Tahoma" w:cs="Tahoma"/>
              </w:rPr>
              <w:t>.</w:t>
            </w:r>
            <w:r w:rsidRPr="00563AE8">
              <w:rPr>
                <w:rFonts w:ascii="Tahoma" w:hAnsi="Tahoma" w:cs="Tahoma"/>
              </w:rPr>
              <w:t>;</w:t>
            </w:r>
          </w:p>
          <w:p w14:paraId="0658D4B0" w14:textId="6A2EA9CF" w:rsidR="00563AE8" w:rsidRPr="00844F0E" w:rsidRDefault="00563AE8" w:rsidP="006E412B">
            <w:pPr>
              <w:pStyle w:val="af4"/>
              <w:jc w:val="both"/>
              <w:rPr>
                <w:rFonts w:ascii="Tahoma" w:hAnsi="Tahoma" w:cs="Tahoma"/>
              </w:rPr>
            </w:pPr>
            <w:r w:rsidRPr="00844F0E">
              <w:rPr>
                <w:rFonts w:ascii="Tahoma" w:hAnsi="Tahoma" w:cs="Tahoma"/>
              </w:rPr>
              <w:t>Технологические трубопроводы:</w:t>
            </w:r>
          </w:p>
          <w:p w14:paraId="04095EE9" w14:textId="0B97A16E" w:rsidR="006E412B" w:rsidRPr="008F6789" w:rsidRDefault="00844F0E" w:rsidP="006E412B">
            <w:pPr>
              <w:pStyle w:val="af4"/>
              <w:jc w:val="both"/>
              <w:rPr>
                <w:rFonts w:ascii="Tahoma" w:hAnsi="Tahoma" w:cs="Tahoma"/>
                <w:highlight w:val="yellow"/>
              </w:rPr>
            </w:pPr>
            <w:r w:rsidRPr="00844F0E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>т</w:t>
            </w:r>
            <w:r w:rsidRPr="00844F0E">
              <w:rPr>
                <w:rFonts w:ascii="Tahoma" w:hAnsi="Tahoma" w:cs="Tahoma"/>
              </w:rPr>
              <w:t>ехнологические тру</w:t>
            </w:r>
            <w:r w:rsidR="005C2E10">
              <w:rPr>
                <w:rFonts w:ascii="Tahoma" w:hAnsi="Tahoma" w:cs="Tahoma"/>
              </w:rPr>
              <w:t xml:space="preserve">бопроводы по перекачке метанола </w:t>
            </w:r>
            <w:r>
              <w:rPr>
                <w:rFonts w:ascii="Tahoma" w:hAnsi="Tahoma" w:cs="Tahoma"/>
              </w:rPr>
              <w:t>(</w:t>
            </w:r>
            <w:r w:rsidR="00E2763C">
              <w:rPr>
                <w:rFonts w:ascii="Tahoma" w:hAnsi="Tahoma" w:cs="Tahoma"/>
              </w:rPr>
              <w:t xml:space="preserve">труба стальная, </w:t>
            </w:r>
            <w:r w:rsidRPr="00844F0E">
              <w:rPr>
                <w:rFonts w:ascii="Tahoma" w:hAnsi="Tahoma" w:cs="Tahoma"/>
              </w:rPr>
              <w:t>Ø273х7</w:t>
            </w:r>
            <w:r w:rsidR="00D762FC">
              <w:rPr>
                <w:rFonts w:ascii="Tahoma" w:hAnsi="Tahoma" w:cs="Tahoma"/>
              </w:rPr>
              <w:t>мм</w:t>
            </w:r>
            <w:r w:rsidR="00E2763C">
              <w:rPr>
                <w:rFonts w:ascii="Tahoma" w:hAnsi="Tahoma" w:cs="Tahoma"/>
              </w:rPr>
              <w:t xml:space="preserve">, </w:t>
            </w:r>
            <w:r w:rsidRPr="00844F0E">
              <w:rPr>
                <w:rFonts w:ascii="Tahoma" w:hAnsi="Tahoma" w:cs="Tahoma"/>
              </w:rPr>
              <w:t>Ø159х6</w:t>
            </w:r>
            <w:r w:rsidR="00D762FC">
              <w:rPr>
                <w:rFonts w:ascii="Tahoma" w:hAnsi="Tahoma" w:cs="Tahoma"/>
              </w:rPr>
              <w:t>мм</w:t>
            </w:r>
            <w:r w:rsidR="005C2E10">
              <w:rPr>
                <w:rFonts w:ascii="Tahoma" w:hAnsi="Tahoma" w:cs="Tahoma"/>
              </w:rPr>
              <w:t xml:space="preserve">, </w:t>
            </w:r>
            <w:r w:rsidR="005C2E10" w:rsidRPr="00844F0E">
              <w:rPr>
                <w:rFonts w:ascii="Tahoma" w:hAnsi="Tahoma" w:cs="Tahoma"/>
              </w:rPr>
              <w:t>Ø</w:t>
            </w:r>
            <w:r w:rsidR="00961867">
              <w:rPr>
                <w:rFonts w:ascii="Tahoma" w:hAnsi="Tahoma" w:cs="Tahoma"/>
              </w:rPr>
              <w:t>108</w:t>
            </w:r>
            <w:r w:rsidR="005C2E10">
              <w:rPr>
                <w:rFonts w:ascii="Tahoma" w:hAnsi="Tahoma" w:cs="Tahoma"/>
              </w:rPr>
              <w:t>х4</w:t>
            </w:r>
            <w:r w:rsidR="00D762FC">
              <w:rPr>
                <w:rFonts w:ascii="Tahoma" w:hAnsi="Tahoma" w:cs="Tahoma"/>
              </w:rPr>
              <w:t>мм</w:t>
            </w:r>
            <w:r w:rsidR="005C2E10">
              <w:rPr>
                <w:rFonts w:ascii="Tahoma" w:hAnsi="Tahoma" w:cs="Tahoma"/>
              </w:rPr>
              <w:t xml:space="preserve">, </w:t>
            </w:r>
            <w:r w:rsidRPr="00844F0E">
              <w:rPr>
                <w:rFonts w:ascii="Tahoma" w:hAnsi="Tahoma" w:cs="Tahoma"/>
              </w:rPr>
              <w:t>Ø76х3,5</w:t>
            </w:r>
            <w:r w:rsidR="00D762FC">
              <w:rPr>
                <w:rFonts w:ascii="Tahoma" w:hAnsi="Tahoma" w:cs="Tahoma"/>
              </w:rPr>
              <w:t>мм</w:t>
            </w:r>
            <w:r>
              <w:rPr>
                <w:rFonts w:ascii="Tahoma" w:hAnsi="Tahoma" w:cs="Tahoma"/>
              </w:rPr>
              <w:t>,</w:t>
            </w:r>
            <w:r w:rsidR="00E2763C">
              <w:rPr>
                <w:rFonts w:ascii="Tahoma" w:hAnsi="Tahoma" w:cs="Tahoma"/>
              </w:rPr>
              <w:t xml:space="preserve"> </w:t>
            </w:r>
            <w:r w:rsidRPr="00844F0E">
              <w:rPr>
                <w:rFonts w:ascii="Tahoma" w:hAnsi="Tahoma" w:cs="Tahoma"/>
              </w:rPr>
              <w:t>Ø57х3,5</w:t>
            </w:r>
            <w:r w:rsidR="00D762FC">
              <w:rPr>
                <w:rFonts w:ascii="Tahoma" w:hAnsi="Tahoma" w:cs="Tahoma"/>
              </w:rPr>
              <w:t>мм</w:t>
            </w:r>
            <w:r>
              <w:rPr>
                <w:rFonts w:ascii="Tahoma" w:hAnsi="Tahoma" w:cs="Tahoma"/>
              </w:rPr>
              <w:t>) – 3</w:t>
            </w:r>
            <w:r w:rsidR="005C2E10">
              <w:rPr>
                <w:rFonts w:ascii="Tahoma" w:hAnsi="Tahoma" w:cs="Tahoma"/>
              </w:rPr>
              <w:t>62</w:t>
            </w:r>
            <w:r>
              <w:rPr>
                <w:rFonts w:ascii="Tahoma" w:hAnsi="Tahoma" w:cs="Tahoma"/>
              </w:rPr>
              <w:t>,</w:t>
            </w:r>
            <w:r w:rsidR="005C2E10">
              <w:rPr>
                <w:rFonts w:ascii="Tahoma" w:hAnsi="Tahoma" w:cs="Tahoma"/>
              </w:rPr>
              <w:t>8</w:t>
            </w:r>
            <w:r>
              <w:rPr>
                <w:rFonts w:ascii="Tahoma" w:hAnsi="Tahoma" w:cs="Tahoma"/>
              </w:rPr>
              <w:t xml:space="preserve"> м; </w:t>
            </w:r>
            <w:r>
              <w:t xml:space="preserve"> </w:t>
            </w:r>
          </w:p>
          <w:p w14:paraId="5BBD5941" w14:textId="58506172" w:rsidR="00E2763C" w:rsidRDefault="006E412B" w:rsidP="006E412B">
            <w:pPr>
              <w:pStyle w:val="af4"/>
              <w:jc w:val="both"/>
              <w:rPr>
                <w:rFonts w:ascii="Tahoma" w:hAnsi="Tahoma" w:cs="Tahoma"/>
              </w:rPr>
            </w:pPr>
            <w:r w:rsidRPr="00E2763C">
              <w:rPr>
                <w:rFonts w:ascii="Tahoma" w:hAnsi="Tahoma" w:cs="Tahoma"/>
              </w:rPr>
              <w:t xml:space="preserve">- </w:t>
            </w:r>
            <w:r w:rsidR="00E2763C">
              <w:t xml:space="preserve"> </w:t>
            </w:r>
            <w:r w:rsidR="00E2763C">
              <w:rPr>
                <w:rFonts w:ascii="Tahoma" w:hAnsi="Tahoma" w:cs="Tahoma"/>
              </w:rPr>
              <w:t>т</w:t>
            </w:r>
            <w:r w:rsidR="00E2763C" w:rsidRPr="00E2763C">
              <w:rPr>
                <w:rFonts w:ascii="Tahoma" w:hAnsi="Tahoma" w:cs="Tahoma"/>
              </w:rPr>
              <w:t>упиковый производственный водопровод</w:t>
            </w:r>
            <w:r w:rsidR="00E2763C">
              <w:rPr>
                <w:rFonts w:ascii="Tahoma" w:hAnsi="Tahoma" w:cs="Tahoma"/>
              </w:rPr>
              <w:t xml:space="preserve"> (труба полимерная</w:t>
            </w:r>
            <w:r w:rsidR="00E2763C" w:rsidRPr="00E2763C">
              <w:rPr>
                <w:rFonts w:ascii="Tahoma" w:hAnsi="Tahoma" w:cs="Tahoma"/>
              </w:rPr>
              <w:t xml:space="preserve"> Ø75х4,5</w:t>
            </w:r>
            <w:r w:rsidR="00D762FC">
              <w:rPr>
                <w:rFonts w:ascii="Tahoma" w:hAnsi="Tahoma" w:cs="Tahoma"/>
              </w:rPr>
              <w:t>мм</w:t>
            </w:r>
            <w:r w:rsidR="00E2763C">
              <w:rPr>
                <w:rFonts w:ascii="Tahoma" w:hAnsi="Tahoma" w:cs="Tahoma"/>
              </w:rPr>
              <w:t xml:space="preserve">, </w:t>
            </w:r>
            <w:r w:rsidR="00E2763C" w:rsidRPr="00E2763C">
              <w:rPr>
                <w:rFonts w:ascii="Tahoma" w:hAnsi="Tahoma" w:cs="Tahoma"/>
              </w:rPr>
              <w:t>Ø40х2,4</w:t>
            </w:r>
            <w:r w:rsidR="00D762FC">
              <w:rPr>
                <w:rFonts w:ascii="Tahoma" w:hAnsi="Tahoma" w:cs="Tahoma"/>
              </w:rPr>
              <w:t>мм</w:t>
            </w:r>
            <w:r w:rsidR="00E2763C">
              <w:rPr>
                <w:rFonts w:ascii="Tahoma" w:hAnsi="Tahoma" w:cs="Tahoma"/>
              </w:rPr>
              <w:t>) – 107,4 м,</w:t>
            </w:r>
            <w:r w:rsidR="00E2763C">
              <w:t xml:space="preserve"> (</w:t>
            </w:r>
            <w:r w:rsidR="00E2763C" w:rsidRPr="00E2763C">
              <w:rPr>
                <w:rFonts w:ascii="Tahoma" w:hAnsi="Tahoma" w:cs="Tahoma"/>
              </w:rPr>
              <w:t>труба сталь</w:t>
            </w:r>
            <w:r w:rsidR="00E2763C">
              <w:rPr>
                <w:rFonts w:ascii="Tahoma" w:hAnsi="Tahoma" w:cs="Tahoma"/>
              </w:rPr>
              <w:t>ная</w:t>
            </w:r>
            <w:r w:rsidR="00E2763C" w:rsidRPr="00E2763C">
              <w:rPr>
                <w:rFonts w:ascii="Tahoma" w:hAnsi="Tahoma" w:cs="Tahoma"/>
              </w:rPr>
              <w:t xml:space="preserve"> Ø57х3,5</w:t>
            </w:r>
            <w:r w:rsidR="00D762FC">
              <w:rPr>
                <w:rFonts w:ascii="Tahoma" w:hAnsi="Tahoma" w:cs="Tahoma"/>
              </w:rPr>
              <w:t>мм</w:t>
            </w:r>
            <w:r w:rsidR="00E2763C">
              <w:rPr>
                <w:rFonts w:ascii="Tahoma" w:hAnsi="Tahoma" w:cs="Tahoma"/>
              </w:rPr>
              <w:t>) – 75,2 м;</w:t>
            </w:r>
          </w:p>
          <w:p w14:paraId="18C810BB" w14:textId="38DC6744" w:rsidR="00E2763C" w:rsidRDefault="00E2763C" w:rsidP="006E412B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в</w:t>
            </w:r>
            <w:r w:rsidRPr="00E2763C">
              <w:rPr>
                <w:rFonts w:ascii="Tahoma" w:hAnsi="Tahoma" w:cs="Tahoma"/>
              </w:rPr>
              <w:t>нутриплощадочные сети производственной канализации</w:t>
            </w:r>
            <w:r>
              <w:rPr>
                <w:rFonts w:ascii="Tahoma" w:hAnsi="Tahoma" w:cs="Tahoma"/>
              </w:rPr>
              <w:t xml:space="preserve"> (труба полимерная</w:t>
            </w:r>
            <w:r w:rsidRPr="00E2763C">
              <w:rPr>
                <w:rFonts w:ascii="Tahoma" w:hAnsi="Tahoma" w:cs="Tahoma"/>
              </w:rPr>
              <w:t xml:space="preserve"> Ø110х6,6</w:t>
            </w:r>
            <w:r w:rsidR="00D762FC">
              <w:rPr>
                <w:rFonts w:ascii="Tahoma" w:hAnsi="Tahoma" w:cs="Tahoma"/>
              </w:rPr>
              <w:t>мм</w:t>
            </w:r>
            <w:r>
              <w:rPr>
                <w:rFonts w:ascii="Tahoma" w:hAnsi="Tahoma" w:cs="Tahoma"/>
              </w:rPr>
              <w:t>) – 41 м;</w:t>
            </w:r>
          </w:p>
          <w:p w14:paraId="6A4B8EB7" w14:textId="4E0D1901" w:rsidR="00C119E1" w:rsidRDefault="00E2763C" w:rsidP="006E412B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 с</w:t>
            </w:r>
            <w:r w:rsidRPr="00E2763C">
              <w:rPr>
                <w:rFonts w:ascii="Tahoma" w:hAnsi="Tahoma" w:cs="Tahoma"/>
              </w:rPr>
              <w:t>истема сбора аварийного пролива метанола</w:t>
            </w:r>
            <w:r>
              <w:rPr>
                <w:rFonts w:ascii="Tahoma" w:hAnsi="Tahoma" w:cs="Tahoma"/>
              </w:rPr>
              <w:t xml:space="preserve"> (</w:t>
            </w:r>
            <w:r w:rsidRPr="00E2763C">
              <w:rPr>
                <w:rFonts w:ascii="Tahoma" w:hAnsi="Tahoma" w:cs="Tahoma"/>
              </w:rPr>
              <w:t>труба стальная, Ø108х4</w:t>
            </w:r>
            <w:r w:rsidR="00D762FC">
              <w:rPr>
                <w:rFonts w:ascii="Tahoma" w:hAnsi="Tahoma" w:cs="Tahoma"/>
              </w:rPr>
              <w:t>мм</w:t>
            </w:r>
            <w:r>
              <w:rPr>
                <w:rFonts w:ascii="Tahoma" w:hAnsi="Tahoma" w:cs="Tahoma"/>
              </w:rPr>
              <w:t>) – 17,2 м;</w:t>
            </w:r>
          </w:p>
          <w:p w14:paraId="07B57D77" w14:textId="77777777" w:rsidR="00C119E1" w:rsidRDefault="00C119E1" w:rsidP="006E412B">
            <w:pPr>
              <w:pStyle w:val="af4"/>
              <w:jc w:val="both"/>
              <w:rPr>
                <w:rFonts w:ascii="Tahoma" w:hAnsi="Tahoma" w:cs="Tahoma"/>
              </w:rPr>
            </w:pPr>
            <w:r w:rsidRPr="00C119E1">
              <w:rPr>
                <w:rFonts w:ascii="Tahoma" w:hAnsi="Tahoma" w:cs="Tahoma"/>
              </w:rPr>
              <w:t>Наружные сети электроснабжения</w:t>
            </w:r>
            <w:r>
              <w:rPr>
                <w:rFonts w:ascii="Tahoma" w:hAnsi="Tahoma" w:cs="Tahoma"/>
              </w:rPr>
              <w:t>:</w:t>
            </w:r>
          </w:p>
          <w:p w14:paraId="10305208" w14:textId="416429E6" w:rsidR="00E2763C" w:rsidRDefault="00C119E1" w:rsidP="00C119E1">
            <w:pPr>
              <w:pStyle w:val="af4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Монтаж кабеля (ВВГнг 4х185</w:t>
            </w:r>
            <w:r w:rsidR="00D762FC">
              <w:rPr>
                <w:rFonts w:ascii="Tahoma" w:hAnsi="Tahoma" w:cs="Tahoma"/>
              </w:rPr>
              <w:t>мм2</w:t>
            </w:r>
            <w:r>
              <w:rPr>
                <w:rFonts w:ascii="Tahoma" w:hAnsi="Tahoma" w:cs="Tahoma"/>
              </w:rPr>
              <w:t>, 4х120</w:t>
            </w:r>
            <w:r w:rsidR="00D762FC">
              <w:rPr>
                <w:rFonts w:ascii="Tahoma" w:hAnsi="Tahoma" w:cs="Tahoma"/>
              </w:rPr>
              <w:t>мм2</w:t>
            </w:r>
            <w:r>
              <w:rPr>
                <w:rFonts w:ascii="Tahoma" w:hAnsi="Tahoma" w:cs="Tahoma"/>
              </w:rPr>
              <w:t>, 4х10</w:t>
            </w:r>
            <w:r w:rsidR="00D762FC">
              <w:rPr>
                <w:rFonts w:ascii="Tahoma" w:hAnsi="Tahoma" w:cs="Tahoma"/>
              </w:rPr>
              <w:t>мм2</w:t>
            </w:r>
            <w:r>
              <w:rPr>
                <w:rFonts w:ascii="Tahoma" w:hAnsi="Tahoma" w:cs="Tahoma"/>
              </w:rPr>
              <w:t>, 5х10</w:t>
            </w:r>
            <w:r w:rsidR="00D762FC">
              <w:rPr>
                <w:rFonts w:ascii="Tahoma" w:hAnsi="Tahoma" w:cs="Tahoma"/>
              </w:rPr>
              <w:t>мм2</w:t>
            </w:r>
            <w:r>
              <w:rPr>
                <w:rFonts w:ascii="Tahoma" w:hAnsi="Tahoma" w:cs="Tahoma"/>
              </w:rPr>
              <w:t>, 3х4</w:t>
            </w:r>
            <w:r w:rsidR="00D762FC">
              <w:rPr>
                <w:rFonts w:ascii="Tahoma" w:hAnsi="Tahoma" w:cs="Tahoma"/>
              </w:rPr>
              <w:t>мм2</w:t>
            </w:r>
            <w:r>
              <w:rPr>
                <w:rFonts w:ascii="Tahoma" w:hAnsi="Tahoma" w:cs="Tahoma"/>
              </w:rPr>
              <w:t>) –725 м;</w:t>
            </w:r>
            <w:r w:rsidR="00E2763C">
              <w:rPr>
                <w:rFonts w:ascii="Tahoma" w:hAnsi="Tahoma" w:cs="Tahoma"/>
              </w:rPr>
              <w:t xml:space="preserve">   </w:t>
            </w:r>
          </w:p>
          <w:p w14:paraId="1F754130" w14:textId="6ABC45CB" w:rsidR="00A11418" w:rsidRDefault="006A2550" w:rsidP="006E412B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Система автоматизации;</w:t>
            </w:r>
          </w:p>
          <w:p w14:paraId="53CE7395" w14:textId="063E2DA4" w:rsidR="006A2550" w:rsidRDefault="006A2550" w:rsidP="006E412B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Благоустройство.</w:t>
            </w:r>
          </w:p>
          <w:p w14:paraId="1DD47A51" w14:textId="12678DC9" w:rsidR="00A11418" w:rsidRDefault="00A11418" w:rsidP="006E412B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</w:t>
            </w:r>
            <w:r w:rsidRPr="00A11418">
              <w:rPr>
                <w:rFonts w:ascii="Tahoma" w:hAnsi="Tahoma" w:cs="Tahoma"/>
              </w:rPr>
              <w:t>опутствующие общестроительные, электромонтажные работы в соответствии с Р</w:t>
            </w:r>
            <w:r>
              <w:rPr>
                <w:rFonts w:ascii="Tahoma" w:hAnsi="Tahoma" w:cs="Tahoma"/>
              </w:rPr>
              <w:t>Д</w:t>
            </w:r>
            <w:r w:rsidRPr="00A11418">
              <w:rPr>
                <w:rFonts w:ascii="Tahoma" w:hAnsi="Tahoma" w:cs="Tahoma"/>
              </w:rPr>
              <w:t>.</w:t>
            </w:r>
          </w:p>
          <w:p w14:paraId="6A7CE9F4" w14:textId="69602309" w:rsidR="00A11418" w:rsidRPr="00A11418" w:rsidRDefault="00A11418" w:rsidP="006E412B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Пусконаладочные работы оборудования, систем автоматизации и электроснабжения.</w:t>
            </w:r>
          </w:p>
          <w:p w14:paraId="73B11423" w14:textId="4574C0C3" w:rsidR="005902B2" w:rsidRDefault="006E412B" w:rsidP="006E412B">
            <w:pPr>
              <w:pStyle w:val="af4"/>
              <w:jc w:val="both"/>
              <w:rPr>
                <w:rFonts w:ascii="Tahoma" w:hAnsi="Tahoma" w:cs="Tahoma"/>
              </w:rPr>
            </w:pPr>
            <w:r w:rsidRPr="00A11418">
              <w:rPr>
                <w:rFonts w:ascii="Tahoma" w:hAnsi="Tahoma" w:cs="Tahoma"/>
              </w:rPr>
              <w:t>Объемы</w:t>
            </w:r>
            <w:r w:rsidR="002F49E0">
              <w:rPr>
                <w:rFonts w:ascii="Tahoma" w:hAnsi="Tahoma" w:cs="Tahoma"/>
              </w:rPr>
              <w:t xml:space="preserve"> работ</w:t>
            </w:r>
            <w:r w:rsidRPr="00A11418">
              <w:rPr>
                <w:rFonts w:ascii="Tahoma" w:hAnsi="Tahoma" w:cs="Tahoma"/>
              </w:rPr>
              <w:t xml:space="preserve"> </w:t>
            </w:r>
            <w:r w:rsidR="003F57F8" w:rsidRPr="00A11418">
              <w:rPr>
                <w:rFonts w:ascii="Tahoma" w:hAnsi="Tahoma" w:cs="Tahoma"/>
              </w:rPr>
              <w:t>в</w:t>
            </w:r>
            <w:r w:rsidR="002F49E0">
              <w:rPr>
                <w:rFonts w:ascii="Tahoma" w:hAnsi="Tahoma" w:cs="Tahoma"/>
              </w:rPr>
              <w:t xml:space="preserve"> соответствии с утвержденной</w:t>
            </w:r>
            <w:r w:rsidR="003F57F8" w:rsidRPr="00A11418">
              <w:rPr>
                <w:rFonts w:ascii="Tahoma" w:hAnsi="Tahoma" w:cs="Tahoma"/>
              </w:rPr>
              <w:t xml:space="preserve"> РД</w:t>
            </w:r>
            <w:r w:rsidRPr="00A11418">
              <w:rPr>
                <w:rFonts w:ascii="Tahoma" w:hAnsi="Tahoma" w:cs="Tahoma"/>
              </w:rPr>
              <w:t>.</w:t>
            </w:r>
          </w:p>
          <w:p w14:paraId="1856A77F" w14:textId="31145296" w:rsidR="00D678DC" w:rsidRPr="008F6789" w:rsidRDefault="00D678DC" w:rsidP="006E412B">
            <w:pPr>
              <w:pStyle w:val="af4"/>
              <w:jc w:val="both"/>
              <w:rPr>
                <w:rFonts w:ascii="Tahoma" w:hAnsi="Tahoma" w:cs="Tahoma"/>
                <w:highlight w:val="yellow"/>
              </w:rPr>
            </w:pPr>
          </w:p>
        </w:tc>
      </w:tr>
      <w:tr w:rsidR="00271795" w:rsidRPr="001A04BA" w14:paraId="79917FB3" w14:textId="77777777" w:rsidTr="00C130B9">
        <w:trPr>
          <w:trHeight w:val="512"/>
        </w:trPr>
        <w:tc>
          <w:tcPr>
            <w:tcW w:w="562" w:type="dxa"/>
          </w:tcPr>
          <w:p w14:paraId="28ADA754" w14:textId="6D1D81EC" w:rsidR="00271795" w:rsidRPr="00170967" w:rsidRDefault="00170967" w:rsidP="00271795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2552" w:type="dxa"/>
          </w:tcPr>
          <w:p w14:paraId="28F905DA" w14:textId="7AD15FB2" w:rsidR="00271795" w:rsidRPr="001A04BA" w:rsidRDefault="00271795" w:rsidP="00E2288D">
            <w:pPr>
              <w:rPr>
                <w:rFonts w:ascii="Tahoma" w:hAnsi="Tahoma" w:cs="Tahoma"/>
                <w:sz w:val="22"/>
                <w:szCs w:val="22"/>
              </w:rPr>
            </w:pPr>
            <w:r w:rsidRPr="00271795">
              <w:rPr>
                <w:rStyle w:val="Bodytext2"/>
                <w:rFonts w:ascii="Tahoma" w:eastAsiaTheme="minorEastAsia" w:hAnsi="Tahoma" w:cs="Tahoma"/>
                <w:sz w:val="22"/>
                <w:szCs w:val="22"/>
              </w:rPr>
              <w:t xml:space="preserve">Материально-техническое обеспечение </w:t>
            </w:r>
          </w:p>
        </w:tc>
        <w:tc>
          <w:tcPr>
            <w:tcW w:w="6208" w:type="dxa"/>
          </w:tcPr>
          <w:p w14:paraId="534ADCFF" w14:textId="77777777" w:rsidR="00D678DC" w:rsidRDefault="00D678DC" w:rsidP="00271795">
            <w:pPr>
              <w:pStyle w:val="af4"/>
              <w:jc w:val="both"/>
              <w:rPr>
                <w:rFonts w:ascii="Tahoma" w:hAnsi="Tahoma" w:cs="Tahoma"/>
              </w:rPr>
            </w:pPr>
          </w:p>
          <w:p w14:paraId="27036642" w14:textId="53E7DE16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Обеспечение Подрядчиком МТР, в соответствии с</w:t>
            </w:r>
            <w:r w:rsidR="00E2288D">
              <w:rPr>
                <w:rFonts w:ascii="Tahoma" w:hAnsi="Tahoma" w:cs="Tahoma"/>
              </w:rPr>
              <w:t xml:space="preserve"> РВ. </w:t>
            </w:r>
          </w:p>
          <w:p w14:paraId="7FF6589E" w14:textId="452A1119" w:rsidR="00D678DC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Поставка Подрядчиком материалов для реализации временных схем для промывок и гидравлических испытаний технологических трубопроводов и резервуаров осуществляется Подрядчиком.</w:t>
            </w:r>
          </w:p>
          <w:p w14:paraId="0C4FC263" w14:textId="22610B2C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 xml:space="preserve">Материалы необходимые для устройства </w:t>
            </w:r>
            <w:proofErr w:type="spellStart"/>
            <w:r w:rsidRPr="00845574">
              <w:rPr>
                <w:rFonts w:ascii="Tahoma" w:hAnsi="Tahoma" w:cs="Tahoma"/>
              </w:rPr>
              <w:t>ВЗиС</w:t>
            </w:r>
            <w:proofErr w:type="spellEnd"/>
            <w:r w:rsidRPr="00845574">
              <w:rPr>
                <w:rFonts w:ascii="Tahoma" w:hAnsi="Tahoma" w:cs="Tahoma"/>
              </w:rPr>
              <w:t xml:space="preserve"> поставляются Подрядчиком.</w:t>
            </w:r>
          </w:p>
          <w:p w14:paraId="6AE10A68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Расходные жидкости для проведения промывок и гидравлических испытаний поставляются Заказчиком.</w:t>
            </w:r>
          </w:p>
          <w:p w14:paraId="56592BB2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lastRenderedPageBreak/>
              <w:t>Входной контроль материалов осуществляется в соответствии с требованиями нормативной документации (НД), но не позднее 72 часов с даты поставки на Объект.</w:t>
            </w:r>
          </w:p>
          <w:p w14:paraId="35EE2581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Подрядчик осуществляет закупку и доставку своими силами и за счет собственных средств оборудования и материалов поставки Подрядчика на строительную площадку Объекта.</w:t>
            </w:r>
          </w:p>
          <w:p w14:paraId="0C21978A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В целях контроля организации процесса закупок Заказчик оставляет за собой право принимать участие в контроле сроков выполнения поставок и качества поставляемых материалов Подрядчика.</w:t>
            </w:r>
          </w:p>
          <w:p w14:paraId="7FBF3C28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Поставка Материалов Подрядчиком должна осуществляться по соответствующим документам (заказные спецификации и т.п.), утвержденным Заказчиком в установленном порядке, и передаваемых Подрядчику, в рамках утвержденной Рабочей документации. Материальное исполнение поставляемого оборудования, конструкций должно соответствовать климатическим условиям эксплуатации (указано в опросных листах). Поставляемые материалы и оборудование должны иметь климатическое исполнение по ГОСТ 15150-69 «холодный» (ХЛ, УХЛ).</w:t>
            </w:r>
          </w:p>
          <w:p w14:paraId="6673BF1E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Подрядчик в целях контроля над поставками должен разрабатывать и поддерживать в актуальном состоянии график поставки МТР в составе Графика производства работ по форме Заказчика (</w:t>
            </w:r>
            <w:proofErr w:type="spellStart"/>
            <w:r w:rsidRPr="00845574">
              <w:rPr>
                <w:rFonts w:ascii="Tahoma" w:hAnsi="Tahoma" w:cs="Tahoma"/>
              </w:rPr>
              <w:t>Primavera</w:t>
            </w:r>
            <w:proofErr w:type="spellEnd"/>
            <w:r w:rsidRPr="00845574">
              <w:rPr>
                <w:rFonts w:ascii="Tahoma" w:hAnsi="Tahoma" w:cs="Tahoma"/>
              </w:rPr>
              <w:t>); утверждать его у Заказчика и осуществлять поставку оборудования и материалов в строгом соответствии с установленными этим графиком сроками.</w:t>
            </w:r>
          </w:p>
          <w:p w14:paraId="0177D405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Закупаемые для работ МТР должны быть сертифицированы для применения на территории РФ, в условиях работы ОПО.</w:t>
            </w:r>
          </w:p>
          <w:p w14:paraId="6D0D696E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bookmarkStart w:id="0" w:name="_Toc409508048"/>
            <w:r w:rsidRPr="00845574">
              <w:rPr>
                <w:rFonts w:ascii="Tahoma" w:hAnsi="Tahoma" w:cs="Tahoma"/>
              </w:rPr>
              <w:t>Подрядчик должен обеспечить прием, разгрузку, хранение на строительной площадке, сохранность и перевозку к месту монтажа всех МТР, входящих в состав Объекта.</w:t>
            </w:r>
            <w:bookmarkEnd w:id="0"/>
          </w:p>
          <w:p w14:paraId="369281D8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Подрядчик обязан на строительной площадке надлежащим образом организовать хранение приобретенных и переданных ему МТР поставки Заказчика до вовлечения в строительно-монтажные работы. Подрядчик должен обеспечить хранение МТР в соответствии с нормативными документами и указаниями изготовителя. В случае не надлежащего хранения МТР, Заказчик вправе выставить Подрядчику штрафные санкции согласно условиям Договора.</w:t>
            </w:r>
          </w:p>
          <w:p w14:paraId="34DE061F" w14:textId="47B62DCE" w:rsidR="00D678DC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В обоснованных случаях допускаются отступления от спецификаций, по перечню МТР, разработанных в рамках Рабочей документации. Такие отступления в обязательном порядке предварительно согласовываются с проектной</w:t>
            </w:r>
          </w:p>
          <w:p w14:paraId="2D8C1B9A" w14:textId="6A26F59C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организацией</w:t>
            </w:r>
            <w:r w:rsidR="00234C6D">
              <w:rPr>
                <w:rFonts w:ascii="Tahoma" w:hAnsi="Tahoma" w:cs="Tahoma"/>
              </w:rPr>
              <w:t xml:space="preserve"> </w:t>
            </w:r>
            <w:proofErr w:type="gramStart"/>
            <w:r w:rsidR="00234C6D">
              <w:rPr>
                <w:rFonts w:ascii="Tahoma" w:hAnsi="Tahoma" w:cs="Tahoma"/>
              </w:rPr>
              <w:t>( в</w:t>
            </w:r>
            <w:proofErr w:type="gramEnd"/>
            <w:r w:rsidR="00234C6D">
              <w:rPr>
                <w:rFonts w:ascii="Tahoma" w:hAnsi="Tahoma" w:cs="Tahoma"/>
              </w:rPr>
              <w:t xml:space="preserve"> рамках авторского надзора)</w:t>
            </w:r>
            <w:r w:rsidRPr="00845574">
              <w:rPr>
                <w:rFonts w:ascii="Tahoma" w:hAnsi="Tahoma" w:cs="Tahoma"/>
              </w:rPr>
              <w:t xml:space="preserve"> и Заказчиком документально, в установленном порядке.</w:t>
            </w:r>
          </w:p>
          <w:p w14:paraId="730BBE81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 xml:space="preserve">В случае обнаружения дефектов МТР, поставленных Подрядчиком, в </w:t>
            </w:r>
            <w:proofErr w:type="spellStart"/>
            <w:r w:rsidRPr="00845574">
              <w:rPr>
                <w:rFonts w:ascii="Tahoma" w:hAnsi="Tahoma" w:cs="Tahoma"/>
              </w:rPr>
              <w:t>т.ч</w:t>
            </w:r>
            <w:proofErr w:type="spellEnd"/>
            <w:r w:rsidRPr="00845574">
              <w:rPr>
                <w:rFonts w:ascii="Tahoma" w:hAnsi="Tahoma" w:cs="Tahoma"/>
              </w:rPr>
              <w:t>. в процессе его монтажа или испытаний, Подрядчик должен в оговоренный срок устранить дефекты или произвести замену МТР.</w:t>
            </w:r>
          </w:p>
          <w:p w14:paraId="249859B8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lastRenderedPageBreak/>
              <w:t>Перед вовлечением в СМР, в соответствии со стандартами и требованиями Заказчика, Подрядчик обязан выполнить испытания тех видов МТР поставки подрядчика, для которых это необходимо, с оформлением соответствующих протоколов замеров и испытаний.</w:t>
            </w:r>
          </w:p>
          <w:p w14:paraId="03B6AF41" w14:textId="77777777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Подрядчик несет ответственность за тарировку и калибровку средств измерения, до сдачи объекта в эксплуатацию.</w:t>
            </w:r>
          </w:p>
          <w:p w14:paraId="126E0810" w14:textId="7CFA8123" w:rsidR="00271795" w:rsidRPr="00845574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В поставку Оборудования, имеющего программируемые системы управления, должен входить комплект восстановления работоспособности (дистрибутивы системного, специального и прикладного программного обеспечения (ПО) всех уровней) и исходные коды и листинги ПО (программные проекты) специально разработанного ПО</w:t>
            </w:r>
            <w:r w:rsidR="000F19C6">
              <w:rPr>
                <w:rFonts w:ascii="Tahoma" w:hAnsi="Tahoma" w:cs="Tahoma"/>
              </w:rPr>
              <w:t xml:space="preserve"> для комплексных систем</w:t>
            </w:r>
            <w:r w:rsidR="0049343E">
              <w:rPr>
                <w:rFonts w:ascii="Tahoma" w:hAnsi="Tahoma" w:cs="Tahoma"/>
              </w:rPr>
              <w:t xml:space="preserve"> </w:t>
            </w:r>
            <w:r w:rsidR="000F19C6">
              <w:rPr>
                <w:rFonts w:ascii="Tahoma" w:hAnsi="Tahoma" w:cs="Tahoma"/>
              </w:rPr>
              <w:t>(исходный файл программы, что бы в случае выхода ПО из работоспособного состояния можно было «</w:t>
            </w:r>
            <w:proofErr w:type="spellStart"/>
            <w:r w:rsidR="000F19C6">
              <w:rPr>
                <w:rFonts w:ascii="Tahoma" w:hAnsi="Tahoma" w:cs="Tahoma"/>
              </w:rPr>
              <w:t>перепрошить</w:t>
            </w:r>
            <w:proofErr w:type="spellEnd"/>
            <w:r w:rsidR="000F19C6">
              <w:rPr>
                <w:rFonts w:ascii="Tahoma" w:hAnsi="Tahoma" w:cs="Tahoma"/>
              </w:rPr>
              <w:t xml:space="preserve"> на заводские настройки»</w:t>
            </w:r>
            <w:r w:rsidRPr="00845574">
              <w:rPr>
                <w:rFonts w:ascii="Tahoma" w:hAnsi="Tahoma" w:cs="Tahoma"/>
              </w:rPr>
              <w:t>.</w:t>
            </w:r>
          </w:p>
          <w:p w14:paraId="65E85773" w14:textId="753D45DB" w:rsidR="00271795" w:rsidRDefault="00271795" w:rsidP="00271795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Поставляемые материалы и оборудование должны проходить входной контроль, инструментальный контроль на площадке выполнения работ с оформлением документации и заключениями лабора</w:t>
            </w:r>
            <w:r>
              <w:rPr>
                <w:rFonts w:ascii="Tahoma" w:hAnsi="Tahoma" w:cs="Tahoma"/>
              </w:rPr>
              <w:t>тории на проведённые испытания.</w:t>
            </w:r>
          </w:p>
          <w:p w14:paraId="4AADD3B3" w14:textId="70F10F7B" w:rsidR="008108A4" w:rsidRPr="008108A4" w:rsidRDefault="008108A4" w:rsidP="008108A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Подрядчик несет ответственность за сохранность предоставленных Заказчиком материалов, оборудования, переданного имуще</w:t>
            </w:r>
            <w:r>
              <w:rPr>
                <w:rFonts w:ascii="Tahoma" w:hAnsi="Tahoma" w:cs="Tahoma"/>
                <w:sz w:val="22"/>
                <w:szCs w:val="22"/>
              </w:rPr>
              <w:t>ства, оказавшегося во владении П</w:t>
            </w:r>
            <w:r w:rsidRPr="00EF7DB7">
              <w:rPr>
                <w:rFonts w:ascii="Tahoma" w:hAnsi="Tahoma" w:cs="Tahoma"/>
                <w:sz w:val="22"/>
                <w:szCs w:val="22"/>
              </w:rPr>
              <w:t>одрядчика в связи с исполнением условий договора.</w:t>
            </w:r>
          </w:p>
          <w:p w14:paraId="746248D8" w14:textId="083EA263" w:rsidR="00D678DC" w:rsidRPr="001A04BA" w:rsidRDefault="00D678DC" w:rsidP="00271795">
            <w:pPr>
              <w:pStyle w:val="af4"/>
              <w:jc w:val="both"/>
              <w:rPr>
                <w:rFonts w:ascii="Tahoma" w:eastAsia="Times New Roman" w:hAnsi="Tahoma" w:cs="Tahoma"/>
              </w:rPr>
            </w:pPr>
          </w:p>
        </w:tc>
      </w:tr>
      <w:tr w:rsidR="00271795" w:rsidRPr="001A04BA" w14:paraId="0E1021A0" w14:textId="77777777" w:rsidTr="00C130B9">
        <w:trPr>
          <w:trHeight w:val="512"/>
        </w:trPr>
        <w:tc>
          <w:tcPr>
            <w:tcW w:w="562" w:type="dxa"/>
          </w:tcPr>
          <w:p w14:paraId="5DD998E1" w14:textId="6AD9B6E7" w:rsidR="00271795" w:rsidRPr="00170967" w:rsidRDefault="00170967" w:rsidP="00271795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lastRenderedPageBreak/>
              <w:t>8</w:t>
            </w:r>
          </w:p>
        </w:tc>
        <w:tc>
          <w:tcPr>
            <w:tcW w:w="2552" w:type="dxa"/>
          </w:tcPr>
          <w:p w14:paraId="7FCAE54C" w14:textId="6727ECA7" w:rsidR="00271795" w:rsidRPr="00A34715" w:rsidRDefault="00271795" w:rsidP="00271795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Требования к выполнению строительно-монтажных работ</w:t>
            </w:r>
          </w:p>
        </w:tc>
        <w:tc>
          <w:tcPr>
            <w:tcW w:w="6208" w:type="dxa"/>
          </w:tcPr>
          <w:p w14:paraId="482DBDB9" w14:textId="77777777" w:rsidR="00D678DC" w:rsidRDefault="00D678DC" w:rsidP="007C737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2E599C4" w14:textId="107343AE" w:rsidR="007C737B" w:rsidRPr="007C737B" w:rsidRDefault="008C0F1D" w:rsidP="007C737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После заключения договора, д</w:t>
            </w:r>
            <w:r w:rsidR="007C737B" w:rsidRPr="007C737B">
              <w:rPr>
                <w:rFonts w:ascii="Tahoma" w:hAnsi="Tahoma" w:cs="Tahoma"/>
                <w:sz w:val="22"/>
                <w:szCs w:val="22"/>
              </w:rPr>
              <w:t>о начала работ Подрядчику необходимо выполнить следующее:</w:t>
            </w:r>
          </w:p>
          <w:p w14:paraId="4D48CB0B" w14:textId="53C3AF3B" w:rsidR="007C737B" w:rsidRPr="007C737B" w:rsidRDefault="007C737B" w:rsidP="007C737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737B">
              <w:rPr>
                <w:rFonts w:ascii="Tahoma" w:hAnsi="Tahoma" w:cs="Tahoma"/>
                <w:sz w:val="22"/>
                <w:szCs w:val="22"/>
              </w:rPr>
              <w:t xml:space="preserve">- предоставить Заказчику не менее чем за 10 (десять) рабочих дня до начала </w:t>
            </w:r>
            <w:r w:rsidR="00E7237D">
              <w:rPr>
                <w:rFonts w:ascii="Tahoma" w:hAnsi="Tahoma" w:cs="Tahoma"/>
                <w:sz w:val="22"/>
                <w:szCs w:val="22"/>
              </w:rPr>
              <w:t xml:space="preserve">строительно-монтажных </w:t>
            </w:r>
            <w:r w:rsidRPr="007C737B">
              <w:rPr>
                <w:rFonts w:ascii="Tahoma" w:hAnsi="Tahoma" w:cs="Tahoma"/>
                <w:sz w:val="22"/>
                <w:szCs w:val="22"/>
              </w:rPr>
              <w:t>работ ППР (проект производства работ). Приказ о назначении ответственных лиц;</w:t>
            </w:r>
          </w:p>
          <w:p w14:paraId="7CA252D6" w14:textId="77777777" w:rsidR="007C737B" w:rsidRPr="007C737B" w:rsidRDefault="007C737B" w:rsidP="007C737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737B">
              <w:rPr>
                <w:rFonts w:ascii="Tahoma" w:hAnsi="Tahoma" w:cs="Tahoma"/>
                <w:sz w:val="22"/>
                <w:szCs w:val="22"/>
              </w:rPr>
              <w:t>- согласовать с Заказчиком последовательность, время и порядок проведения работ, учитывая, что работы будут проводится на действующем, эксплуатируемом опасном производственном объекте. Учитывая действующий на предприятии пропускной режим, предоставить и согласовать списки сотрудников, перечень машин и механизмов необходимых для производства работ;</w:t>
            </w:r>
          </w:p>
          <w:p w14:paraId="7A50E6E1" w14:textId="77777777" w:rsidR="007C737B" w:rsidRPr="007C737B" w:rsidRDefault="007C737B" w:rsidP="007C737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737B">
              <w:rPr>
                <w:rFonts w:ascii="Tahoma" w:hAnsi="Tahoma" w:cs="Tahoma"/>
                <w:sz w:val="22"/>
                <w:szCs w:val="22"/>
              </w:rPr>
              <w:t>- предоставить оформленные журналы (производства работ, сварочных работ, бетонных работ);</w:t>
            </w:r>
          </w:p>
          <w:p w14:paraId="6501996D" w14:textId="0CB651C8" w:rsidR="007C737B" w:rsidRDefault="007C737B" w:rsidP="007C737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C737B">
              <w:rPr>
                <w:rFonts w:ascii="Tahoma" w:hAnsi="Tahoma" w:cs="Tahoma"/>
                <w:sz w:val="22"/>
                <w:szCs w:val="22"/>
              </w:rPr>
              <w:t>- работы производить при оформлении соответствующих Наряд-допусков.</w:t>
            </w:r>
          </w:p>
          <w:p w14:paraId="4B1CE3BA" w14:textId="1142403C" w:rsidR="00271795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B36">
              <w:rPr>
                <w:rFonts w:ascii="Tahoma" w:hAnsi="Tahoma" w:cs="Tahoma"/>
                <w:sz w:val="22"/>
                <w:szCs w:val="22"/>
              </w:rPr>
              <w:t>Строительство должно осуществляется в соответствии с Договором,</w:t>
            </w:r>
            <w:r>
              <w:rPr>
                <w:rFonts w:ascii="Tahoma" w:hAnsi="Tahoma" w:cs="Tahoma"/>
                <w:sz w:val="22"/>
                <w:szCs w:val="22"/>
              </w:rPr>
              <w:t xml:space="preserve"> в полном соответствии с требованиями рабочей документации,</w:t>
            </w:r>
            <w:r w:rsidRPr="00501B36">
              <w:rPr>
                <w:rFonts w:ascii="Tahoma" w:hAnsi="Tahoma" w:cs="Tahoma"/>
                <w:sz w:val="22"/>
                <w:szCs w:val="22"/>
              </w:rPr>
              <w:t xml:space="preserve"> а также действующими законодательными и нормативными документами: </w:t>
            </w:r>
          </w:p>
          <w:p w14:paraId="35A709A0" w14:textId="77777777" w:rsidR="00D678DC" w:rsidRPr="00501B36" w:rsidRDefault="00D678DC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E5928D8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- СП 48.13330.2019 «Организация строительства»;</w:t>
            </w:r>
          </w:p>
          <w:p w14:paraId="2D80AAE1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- СП 45.13330.2017 «Земляные сооружения, основания и фундаменты»;</w:t>
            </w:r>
          </w:p>
          <w:p w14:paraId="3C284D5C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lastRenderedPageBreak/>
              <w:t>- СП 70.13330.2012 «Несущие и ограждающие конструкции»;</w:t>
            </w:r>
          </w:p>
          <w:p w14:paraId="712C912B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- ГОСТ 23118-99 «Конструкции стальные строительные. Общие технические условия».</w:t>
            </w:r>
          </w:p>
          <w:p w14:paraId="55CA1B27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- «Правила устройства электроу</w:t>
            </w:r>
            <w:r>
              <w:rPr>
                <w:rFonts w:ascii="Tahoma" w:hAnsi="Tahoma" w:cs="Tahoma"/>
                <w:sz w:val="22"/>
                <w:szCs w:val="22"/>
              </w:rPr>
              <w:t>становок», издание 7;</w:t>
            </w:r>
          </w:p>
          <w:p w14:paraId="45807CD0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- Постановление 1479 «Правила противопожарного режима в РФ»;</w:t>
            </w:r>
          </w:p>
          <w:p w14:paraId="6D4102A3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- СП 68.13330.2017 Приемка в эксплуатацию законченных строительством объектов. Основные положения;</w:t>
            </w:r>
          </w:p>
          <w:p w14:paraId="720F2790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 xml:space="preserve">- Справочное пособие к </w:t>
            </w:r>
            <w:hyperlink r:id="rId9" w:history="1">
              <w:r w:rsidRPr="00EF7DB7">
                <w:rPr>
                  <w:rStyle w:val="ae"/>
                  <w:rFonts w:ascii="Tahoma" w:hAnsi="Tahoma" w:cs="Tahoma"/>
                  <w:sz w:val="22"/>
                  <w:szCs w:val="22"/>
                </w:rPr>
                <w:t>СНиП 3.01.01-85</w:t>
              </w:r>
            </w:hyperlink>
            <w:r w:rsidRPr="00EF7DB7">
              <w:rPr>
                <w:rFonts w:ascii="Tahoma" w:hAnsi="Tahoma" w:cs="Tahoma"/>
                <w:sz w:val="22"/>
                <w:szCs w:val="22"/>
              </w:rPr>
              <w:t xml:space="preserve"> «Организация строительного производства» - Разработка проектов организации строительства и проектов производства работ для промышленного строительства;</w:t>
            </w:r>
          </w:p>
          <w:p w14:paraId="4A6DC55C" w14:textId="77777777" w:rsidR="00271795" w:rsidRPr="0008722F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 xml:space="preserve">-  </w:t>
            </w:r>
            <w:r w:rsidRPr="0008722F">
              <w:rPr>
                <w:rFonts w:ascii="Tahoma" w:hAnsi="Tahoma" w:cs="Tahoma"/>
                <w:color w:val="FF0000"/>
                <w:sz w:val="22"/>
                <w:szCs w:val="22"/>
              </w:rPr>
              <w:t xml:space="preserve"> </w:t>
            </w:r>
            <w:r w:rsidRPr="007F3A1E">
              <w:rPr>
                <w:rFonts w:ascii="Tahoma" w:hAnsi="Tahoma" w:cs="Tahoma"/>
                <w:sz w:val="22"/>
                <w:szCs w:val="22"/>
              </w:rPr>
              <w:t xml:space="preserve">Приказ </w:t>
            </w:r>
            <w:proofErr w:type="spellStart"/>
            <w:r w:rsidRPr="007F3A1E">
              <w:rPr>
                <w:rFonts w:ascii="Tahoma" w:hAnsi="Tahoma" w:cs="Tahoma"/>
                <w:sz w:val="22"/>
                <w:szCs w:val="22"/>
              </w:rPr>
              <w:t>Ростехнадзора</w:t>
            </w:r>
            <w:proofErr w:type="spellEnd"/>
            <w:r w:rsidRPr="007F3A1E">
              <w:rPr>
                <w:rFonts w:ascii="Tahoma" w:hAnsi="Tahoma" w:cs="Tahoma"/>
                <w:sz w:val="22"/>
                <w:szCs w:val="22"/>
              </w:rPr>
              <w:t xml:space="preserve"> №529 от 15 декабря 2020 г. 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14:paraId="7039329C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- ФЗ № 116 «О промышленной безопасности опасных производственных объектов» от 21.07.1997;</w:t>
            </w:r>
          </w:p>
          <w:p w14:paraId="5D5782DB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 xml:space="preserve">- </w:t>
            </w:r>
            <w:r w:rsidRPr="007F3A1E">
              <w:rPr>
                <w:rFonts w:ascii="Tahoma" w:hAnsi="Tahoma" w:cs="Tahoma"/>
                <w:sz w:val="22"/>
                <w:szCs w:val="22"/>
              </w:rPr>
              <w:t>Законодательные и иные правовые акты об охране окружающей среды и о безопасности строительных работ;</w:t>
            </w:r>
          </w:p>
          <w:p w14:paraId="0143F2E4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 xml:space="preserve">Подрядчик несет ответственность перед </w:t>
            </w:r>
            <w:r>
              <w:rPr>
                <w:rFonts w:ascii="Tahoma" w:hAnsi="Tahoma" w:cs="Tahoma"/>
                <w:sz w:val="22"/>
                <w:szCs w:val="22"/>
              </w:rPr>
              <w:t>З</w:t>
            </w:r>
            <w:r w:rsidRPr="00EF7DB7">
              <w:rPr>
                <w:rFonts w:ascii="Tahoma" w:hAnsi="Tahoma" w:cs="Tahoma"/>
                <w:sz w:val="22"/>
                <w:szCs w:val="22"/>
              </w:rPr>
              <w:t>аказчиком за качество работ в соответствии с гражданским кодексом</w:t>
            </w:r>
            <w:r>
              <w:rPr>
                <w:rFonts w:ascii="Tahoma" w:hAnsi="Tahoma" w:cs="Tahoma"/>
                <w:sz w:val="22"/>
                <w:szCs w:val="22"/>
              </w:rPr>
              <w:t xml:space="preserve"> РФ и иными нормативными актами.</w:t>
            </w:r>
          </w:p>
          <w:p w14:paraId="26C9B473" w14:textId="77777777" w:rsidR="00271795" w:rsidRPr="00EF7DB7" w:rsidRDefault="00271795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hAnsi="Tahoma" w:cs="Tahoma"/>
                <w:sz w:val="22"/>
                <w:szCs w:val="22"/>
              </w:rPr>
              <w:t>Обязательное соблюдение технологии ведения работ в соответствии с проектом производства работ, а также в сроки в соответствии с утвержден</w:t>
            </w:r>
            <w:r>
              <w:rPr>
                <w:rFonts w:ascii="Tahoma" w:hAnsi="Tahoma" w:cs="Tahoma"/>
                <w:sz w:val="22"/>
                <w:szCs w:val="22"/>
              </w:rPr>
              <w:t>ным графиком производства работ.</w:t>
            </w:r>
          </w:p>
          <w:p w14:paraId="25CB9497" w14:textId="451B4B31" w:rsidR="00D678DC" w:rsidRPr="00A34715" w:rsidRDefault="00D678DC" w:rsidP="0027179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53100" w:rsidRPr="001A04BA" w14:paraId="2195A0F5" w14:textId="77777777" w:rsidTr="00E85FF2">
        <w:trPr>
          <w:trHeight w:val="512"/>
        </w:trPr>
        <w:tc>
          <w:tcPr>
            <w:tcW w:w="562" w:type="dxa"/>
          </w:tcPr>
          <w:p w14:paraId="77E234DA" w14:textId="307AFB52" w:rsidR="00B53100" w:rsidRPr="00170967" w:rsidRDefault="00170967" w:rsidP="007C737B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2552" w:type="dxa"/>
          </w:tcPr>
          <w:p w14:paraId="3C128FFF" w14:textId="37D34D90" w:rsidR="00B53100" w:rsidRPr="00EF7DB7" w:rsidRDefault="00B53100" w:rsidP="00B53100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Требования к выполнению пусконаладочных работ</w:t>
            </w:r>
          </w:p>
        </w:tc>
        <w:tc>
          <w:tcPr>
            <w:tcW w:w="6208" w:type="dxa"/>
            <w:vAlign w:val="center"/>
          </w:tcPr>
          <w:p w14:paraId="7367AD78" w14:textId="77777777" w:rsidR="00D678DC" w:rsidRDefault="00D678DC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6DA0D75" w14:textId="447F5082" w:rsidR="00B53100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532C">
              <w:rPr>
                <w:rFonts w:ascii="Tahoma" w:hAnsi="Tahoma" w:cs="Tahoma"/>
                <w:sz w:val="22"/>
                <w:szCs w:val="22"/>
              </w:rPr>
              <w:t>Подрядчик принимает на себя обязательство выполнить Пусконаладочные работы</w:t>
            </w:r>
            <w:r>
              <w:rPr>
                <w:rFonts w:ascii="Tahoma" w:hAnsi="Tahoma" w:cs="Tahoma"/>
                <w:sz w:val="22"/>
                <w:szCs w:val="22"/>
              </w:rPr>
              <w:t xml:space="preserve"> (ПНР)</w:t>
            </w:r>
            <w:r w:rsidR="009F6116">
              <w:rPr>
                <w:rFonts w:ascii="Tahoma" w:hAnsi="Tahoma" w:cs="Tahoma"/>
                <w:sz w:val="22"/>
                <w:szCs w:val="22"/>
              </w:rPr>
              <w:t xml:space="preserve"> индивидуальные испытания и комплексные</w:t>
            </w:r>
            <w:r w:rsidRPr="005C532C">
              <w:rPr>
                <w:rFonts w:ascii="Tahoma" w:hAnsi="Tahoma" w:cs="Tahoma"/>
                <w:sz w:val="22"/>
                <w:szCs w:val="22"/>
              </w:rPr>
              <w:t xml:space="preserve"> в соответствии с настоящим </w:t>
            </w:r>
            <w:r>
              <w:rPr>
                <w:rFonts w:ascii="Tahoma" w:hAnsi="Tahoma" w:cs="Tahoma"/>
                <w:sz w:val="22"/>
                <w:szCs w:val="22"/>
              </w:rPr>
              <w:t>Техническим заданием</w:t>
            </w:r>
            <w:r w:rsidRPr="005C532C">
              <w:rPr>
                <w:rFonts w:ascii="Tahoma" w:hAnsi="Tahoma" w:cs="Tahoma"/>
                <w:sz w:val="22"/>
                <w:szCs w:val="22"/>
              </w:rPr>
              <w:t>, РД и иной технической документации.</w:t>
            </w:r>
          </w:p>
          <w:p w14:paraId="0643302D" w14:textId="77777777" w:rsidR="00B53100" w:rsidRPr="005C532C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Подрядчик должен обладать</w:t>
            </w:r>
            <w:r w:rsidRPr="00897273">
              <w:rPr>
                <w:rFonts w:ascii="Tahoma" w:hAnsi="Tahoma" w:cs="Tahoma"/>
                <w:sz w:val="22"/>
                <w:szCs w:val="22"/>
              </w:rPr>
              <w:t xml:space="preserve"> аккредитованной электротехнической лаборатори</w:t>
            </w:r>
            <w:r>
              <w:rPr>
                <w:rFonts w:ascii="Tahoma" w:hAnsi="Tahoma" w:cs="Tahoma"/>
                <w:sz w:val="22"/>
                <w:szCs w:val="22"/>
              </w:rPr>
              <w:t>ей</w:t>
            </w:r>
            <w:r w:rsidRPr="00897273">
              <w:rPr>
                <w:rFonts w:ascii="Tahoma" w:hAnsi="Tahoma" w:cs="Tahoma"/>
                <w:sz w:val="22"/>
                <w:szCs w:val="22"/>
              </w:rPr>
              <w:t xml:space="preserve"> или </w:t>
            </w:r>
            <w:r>
              <w:rPr>
                <w:rFonts w:ascii="Tahoma" w:hAnsi="Tahoma" w:cs="Tahoma"/>
                <w:sz w:val="22"/>
                <w:szCs w:val="22"/>
              </w:rPr>
              <w:t>заключить договор</w:t>
            </w:r>
            <w:r w:rsidRPr="00897273">
              <w:rPr>
                <w:rFonts w:ascii="Tahoma" w:hAnsi="Tahoma" w:cs="Tahoma"/>
                <w:sz w:val="22"/>
                <w:szCs w:val="22"/>
              </w:rPr>
              <w:t xml:space="preserve"> субподряда на выполнение ПНР</w:t>
            </w:r>
            <w:r>
              <w:rPr>
                <w:rFonts w:ascii="Tahoma" w:hAnsi="Tahoma" w:cs="Tahoma"/>
                <w:sz w:val="22"/>
                <w:szCs w:val="22"/>
              </w:rPr>
              <w:t xml:space="preserve"> с организацией, имеющей аккредитованную электротехническую лабораторию.</w:t>
            </w:r>
          </w:p>
          <w:p w14:paraId="5A9BECB0" w14:textId="77777777" w:rsidR="00B53100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532C">
              <w:rPr>
                <w:rFonts w:ascii="Tahoma" w:hAnsi="Tahoma" w:cs="Tahoma"/>
                <w:sz w:val="22"/>
                <w:szCs w:val="22"/>
              </w:rPr>
              <w:t>При проведении Пусконаладочных работ Подрядчик обязан обеспечить наличие необходимого количества персонала Подрядчика с уровнем квалификации, гарантирующим надлежащее выполнение Пусконаладочных работ.</w:t>
            </w:r>
          </w:p>
          <w:p w14:paraId="2AD3FA93" w14:textId="351E383B" w:rsidR="00B53100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Перед началом Пусконаладочных работ Подрядчик должен разработать программы ПНР и согласовать с Заказчиком.</w:t>
            </w:r>
          </w:p>
          <w:p w14:paraId="636005AD" w14:textId="77777777" w:rsidR="00D678DC" w:rsidRPr="005C532C" w:rsidRDefault="00D678DC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1409CB1" w14:textId="77777777" w:rsidR="00B53100" w:rsidRPr="005C532C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532C">
              <w:rPr>
                <w:rFonts w:ascii="Tahoma" w:hAnsi="Tahoma" w:cs="Tahoma"/>
                <w:sz w:val="22"/>
                <w:szCs w:val="22"/>
              </w:rPr>
              <w:t>Сроки начала и окончания Пусконаладочных работ указываются в Графике производства работ.</w:t>
            </w:r>
          </w:p>
          <w:p w14:paraId="46C7EA1F" w14:textId="77777777" w:rsidR="00B53100" w:rsidRPr="005C532C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532C">
              <w:rPr>
                <w:rFonts w:ascii="Tahoma" w:hAnsi="Tahoma" w:cs="Tahoma"/>
                <w:sz w:val="22"/>
                <w:szCs w:val="22"/>
              </w:rPr>
              <w:t xml:space="preserve">При выполнении Пусконаладочных работ Подрядчик должен следовать всем требованиям производителей оборудования с тем, чтобы избежать последующего </w:t>
            </w:r>
            <w:r w:rsidRPr="005C532C">
              <w:rPr>
                <w:rFonts w:ascii="Tahoma" w:hAnsi="Tahoma" w:cs="Tahoma"/>
                <w:sz w:val="22"/>
                <w:szCs w:val="22"/>
              </w:rPr>
              <w:lastRenderedPageBreak/>
              <w:t xml:space="preserve">неблагоприятного влияния на гарантии производителей оборудования в отношении такого оборудования. </w:t>
            </w:r>
          </w:p>
          <w:p w14:paraId="7E6D8D76" w14:textId="60478FC9" w:rsidR="00B53100" w:rsidRPr="005C532C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532C">
              <w:rPr>
                <w:rFonts w:ascii="Tahoma" w:hAnsi="Tahoma" w:cs="Tahoma"/>
                <w:sz w:val="22"/>
                <w:szCs w:val="22"/>
              </w:rPr>
              <w:t>Все оборудование и инженерные системы (</w:t>
            </w:r>
            <w:r>
              <w:rPr>
                <w:rFonts w:ascii="Tahoma" w:hAnsi="Tahoma" w:cs="Tahoma"/>
                <w:sz w:val="22"/>
                <w:szCs w:val="22"/>
              </w:rPr>
              <w:t>сети), смонтированные на Объект</w:t>
            </w:r>
            <w:r w:rsidR="00F87E68">
              <w:rPr>
                <w:rFonts w:ascii="Tahoma" w:hAnsi="Tahoma" w:cs="Tahoma"/>
                <w:sz w:val="22"/>
                <w:szCs w:val="22"/>
              </w:rPr>
              <w:t>е</w:t>
            </w:r>
            <w:r w:rsidRPr="005C532C">
              <w:rPr>
                <w:rFonts w:ascii="Tahoma" w:hAnsi="Tahoma" w:cs="Tahoma"/>
                <w:sz w:val="22"/>
                <w:szCs w:val="22"/>
              </w:rPr>
              <w:t xml:space="preserve">, подлежат индивидуальным испытаниям и комплексному опробованию в соответствии с требованиями СНиП, ГОСТ, СП, Рабочей документации, Программой проведения пусконаладочных работ, которые определяют состав, последовательность и продолжительность операций по испытаниям/опробованию оборудования и инженерных систем (сетей), и подлежат оформлению в соответствии с требованиями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Приказа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Мин.строя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от 16.05.2023 №344/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пр</w:t>
            </w:r>
            <w:proofErr w:type="spellEnd"/>
            <w:r w:rsidRPr="005C532C">
              <w:rPr>
                <w:rFonts w:ascii="Tahoma" w:hAnsi="Tahoma" w:cs="Tahoma"/>
                <w:sz w:val="22"/>
                <w:szCs w:val="22"/>
              </w:rPr>
              <w:t xml:space="preserve"> и Регламентом РГ.01.05.ТТК по ведению исполнительной и формированию приемо-сдаточной документации при строительстве, реконструкции, техническом перевооружении и капитальном ремонте объектов капитального строительства АО «ТТК». со сдачей результатов испытаний/опробования Рабочей комиссии, назначаемой для этих целей.</w:t>
            </w:r>
          </w:p>
          <w:p w14:paraId="4BD8DEC7" w14:textId="77777777" w:rsidR="00B53100" w:rsidRPr="005C532C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C532C">
              <w:rPr>
                <w:rFonts w:ascii="Tahoma" w:hAnsi="Tahoma" w:cs="Tahoma"/>
                <w:sz w:val="22"/>
                <w:szCs w:val="22"/>
              </w:rPr>
              <w:t>До начала индивидуальных испытаний, Подрядчиком должны быть выполнены работы по поверке (калибровке) всех измерительных приборов в аккредитованных метрологических службах либо предоставлены документы о признании такими службами результатов поверки, произведенной в зарубежных странах.</w:t>
            </w:r>
          </w:p>
          <w:p w14:paraId="59E75C52" w14:textId="77777777" w:rsidR="00B53100" w:rsidRPr="005C532C" w:rsidRDefault="00B53100" w:rsidP="00B53100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ahoma" w:hAnsi="Tahoma" w:cs="Tahoma"/>
                <w:sz w:val="22"/>
                <w:szCs w:val="22"/>
              </w:rPr>
            </w:pPr>
            <w:bookmarkStart w:id="1" w:name="_Toc528580163"/>
            <w:r w:rsidRPr="005C532C">
              <w:rPr>
                <w:rFonts w:ascii="Tahoma" w:hAnsi="Tahoma" w:cs="Tahoma"/>
                <w:sz w:val="22"/>
                <w:szCs w:val="22"/>
              </w:rPr>
              <w:t>Окончание индивидуальных испытаний дает Подрядчику основание провести комплексное опробование.</w:t>
            </w:r>
            <w:bookmarkEnd w:id="1"/>
            <w:r w:rsidRPr="005C532C">
              <w:rPr>
                <w:rFonts w:ascii="Tahoma" w:hAnsi="Tahoma" w:cs="Tahoma"/>
                <w:sz w:val="22"/>
                <w:szCs w:val="22"/>
              </w:rPr>
              <w:t xml:space="preserve"> Объект будет считаться прошедшим комплексное опробование, если он непрерывно отработал 72 часа, при этом параметры (гарантированные параметры/показатели) соответствовали требованиям, предусмотренным Рабочей документацией, а также законодательством Российской Федерации.</w:t>
            </w:r>
          </w:p>
          <w:p w14:paraId="616BB4BD" w14:textId="77777777" w:rsidR="00D678DC" w:rsidRDefault="00B53100" w:rsidP="00B53100">
            <w:pPr>
              <w:pStyle w:val="24"/>
              <w:tabs>
                <w:tab w:val="left" w:pos="284"/>
                <w:tab w:val="left" w:pos="851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5C532C">
              <w:rPr>
                <w:rFonts w:ascii="Tahoma" w:hAnsi="Tahoma" w:cs="Tahoma"/>
                <w:lang w:eastAsia="ru-RU"/>
              </w:rPr>
              <w:t>Завершение комплексного опробования должно быть оформлено Сторонами актом комплексного опробования</w:t>
            </w:r>
            <w:r w:rsidRPr="005C532C">
              <w:rPr>
                <w:rFonts w:ascii="Tahoma" w:hAnsi="Tahoma" w:cs="Tahoma"/>
                <w:bCs/>
                <w:lang w:eastAsia="ru-RU"/>
              </w:rPr>
              <w:t>.</w:t>
            </w:r>
          </w:p>
          <w:p w14:paraId="2F2B0CC5" w14:textId="46AFCD81" w:rsidR="00B53100" w:rsidRPr="00EF7DB7" w:rsidRDefault="00B53100" w:rsidP="00B53100">
            <w:pPr>
              <w:pStyle w:val="24"/>
              <w:tabs>
                <w:tab w:val="left" w:pos="284"/>
                <w:tab w:val="left" w:pos="851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color w:val="000000"/>
              </w:rPr>
            </w:pPr>
            <w:r w:rsidRPr="005C532C">
              <w:rPr>
                <w:rFonts w:ascii="Tahoma" w:hAnsi="Tahoma" w:cs="Tahoma"/>
                <w:bCs/>
                <w:lang w:eastAsia="ru-RU"/>
              </w:rPr>
              <w:t xml:space="preserve"> </w:t>
            </w:r>
          </w:p>
        </w:tc>
      </w:tr>
      <w:tr w:rsidR="00B53100" w:rsidRPr="001A04BA" w14:paraId="0F67C5DA" w14:textId="77777777" w:rsidTr="00C130B9">
        <w:trPr>
          <w:trHeight w:val="512"/>
        </w:trPr>
        <w:tc>
          <w:tcPr>
            <w:tcW w:w="562" w:type="dxa"/>
          </w:tcPr>
          <w:p w14:paraId="3BBC4EEA" w14:textId="58517448" w:rsidR="00B53100" w:rsidRPr="00170967" w:rsidRDefault="00B53100" w:rsidP="00170967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1</w:t>
            </w:r>
            <w:r w:rsidR="00170967">
              <w:rPr>
                <w:rFonts w:ascii="Tahoma" w:hAnsi="Tahoma" w:cs="Tahoma"/>
                <w:sz w:val="22"/>
                <w:szCs w:val="22"/>
                <w:lang w:val="en-US"/>
              </w:rPr>
              <w:t>0</w:t>
            </w:r>
          </w:p>
        </w:tc>
        <w:tc>
          <w:tcPr>
            <w:tcW w:w="2552" w:type="dxa"/>
          </w:tcPr>
          <w:p w14:paraId="422C427F" w14:textId="53666E8A" w:rsidR="00B53100" w:rsidRPr="001A04BA" w:rsidRDefault="00B53100" w:rsidP="00B53100">
            <w:pPr>
              <w:rPr>
                <w:rFonts w:ascii="Tahoma" w:hAnsi="Tahoma" w:cs="Tahoma"/>
                <w:sz w:val="22"/>
                <w:szCs w:val="22"/>
              </w:rPr>
            </w:pPr>
            <w:r w:rsidRPr="00EF7DB7">
              <w:rPr>
                <w:rFonts w:ascii="Tahoma" w:eastAsia="Times New Roman" w:hAnsi="Tahoma" w:cs="Tahoma"/>
                <w:sz w:val="22"/>
                <w:szCs w:val="22"/>
              </w:rPr>
              <w:t>Требования к подрядной организации</w:t>
            </w:r>
          </w:p>
        </w:tc>
        <w:tc>
          <w:tcPr>
            <w:tcW w:w="6208" w:type="dxa"/>
          </w:tcPr>
          <w:p w14:paraId="573962A7" w14:textId="77777777" w:rsidR="00D678DC" w:rsidRDefault="00D678DC" w:rsidP="00B53100">
            <w:pPr>
              <w:pStyle w:val="24"/>
              <w:tabs>
                <w:tab w:val="left" w:pos="284"/>
                <w:tab w:val="left" w:pos="851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color w:val="000000"/>
              </w:rPr>
            </w:pPr>
          </w:p>
          <w:p w14:paraId="1BAB86BE" w14:textId="2D3B4E58" w:rsidR="00B53100" w:rsidRPr="00EF7DB7" w:rsidRDefault="00B53100" w:rsidP="00B53100">
            <w:pPr>
              <w:pStyle w:val="24"/>
              <w:tabs>
                <w:tab w:val="left" w:pos="284"/>
                <w:tab w:val="left" w:pos="851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color w:val="000000"/>
              </w:rPr>
            </w:pPr>
            <w:r w:rsidRPr="00EF7DB7">
              <w:rPr>
                <w:rFonts w:ascii="Tahoma" w:hAnsi="Tahoma" w:cs="Tahoma"/>
                <w:color w:val="000000"/>
              </w:rPr>
              <w:t xml:space="preserve">Подрядная организация должна являться членом саморегулируемой организации (далее по тексту - СРО) и иметь действующее свидетельство о допуске к производству работ на особо опасном и технически сложном объекте. </w:t>
            </w:r>
          </w:p>
          <w:p w14:paraId="1E5CDC00" w14:textId="77777777" w:rsidR="00B53100" w:rsidRPr="00EF7DB7" w:rsidRDefault="00B53100" w:rsidP="00B53100">
            <w:pPr>
              <w:pStyle w:val="24"/>
              <w:tabs>
                <w:tab w:val="left" w:pos="284"/>
                <w:tab w:val="left" w:pos="851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color w:val="000000"/>
              </w:rPr>
            </w:pPr>
            <w:r w:rsidRPr="00EF7DB7">
              <w:rPr>
                <w:rFonts w:ascii="Tahoma" w:hAnsi="Tahoma" w:cs="Tahoma"/>
                <w:color w:val="000000"/>
              </w:rPr>
              <w:t>- Подрядная организация должна быть обеспечена квалифицированным персоналом, оборудованием, машинами и механизмами необходимыми для проведения работ, исправными и своевременно поверенными приборами для определения различных показателей при выполнении работ.</w:t>
            </w:r>
          </w:p>
          <w:p w14:paraId="34745B9B" w14:textId="77777777" w:rsidR="00B53100" w:rsidRDefault="00B53100" w:rsidP="00B53100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EF7DB7">
              <w:rPr>
                <w:rFonts w:ascii="Tahoma" w:hAnsi="Tahoma" w:cs="Tahoma"/>
                <w:color w:val="000000"/>
                <w:sz w:val="22"/>
                <w:szCs w:val="22"/>
              </w:rPr>
              <w:t>- Работы должны производиться с соблюдением нормативных документов, регламентов, инструкций, с оформлением актов - допусков, нарядов допусков и других документов, с назначением ответственных лиц за подготовку, организацию, проведение работ и обеспечение мер безопасности.</w:t>
            </w:r>
          </w:p>
          <w:p w14:paraId="36FFD3A9" w14:textId="5980922B" w:rsidR="00D678DC" w:rsidRPr="001A04BA" w:rsidRDefault="00D678DC" w:rsidP="00B53100">
            <w:pPr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</w:p>
        </w:tc>
      </w:tr>
      <w:tr w:rsidR="00B53100" w:rsidRPr="001A04BA" w14:paraId="37409BC7" w14:textId="77777777" w:rsidTr="00C130B9">
        <w:trPr>
          <w:trHeight w:val="512"/>
        </w:trPr>
        <w:tc>
          <w:tcPr>
            <w:tcW w:w="562" w:type="dxa"/>
          </w:tcPr>
          <w:p w14:paraId="1322EAEF" w14:textId="1323AB22" w:rsidR="00B53100" w:rsidRPr="00170967" w:rsidRDefault="00B53100" w:rsidP="00170967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1</w:t>
            </w:r>
            <w:r w:rsidR="00170967">
              <w:rPr>
                <w:rFonts w:ascii="Tahoma" w:hAnsi="Tahoma" w:cs="Tahoma"/>
                <w:sz w:val="22"/>
                <w:szCs w:val="22"/>
                <w:lang w:val="en-US"/>
              </w:rPr>
              <w:t>1</w:t>
            </w:r>
          </w:p>
        </w:tc>
        <w:tc>
          <w:tcPr>
            <w:tcW w:w="2552" w:type="dxa"/>
          </w:tcPr>
          <w:p w14:paraId="3D9B9463" w14:textId="53AA7A4E" w:rsidR="00B53100" w:rsidRPr="00EF7DB7" w:rsidRDefault="00B53100" w:rsidP="00B53100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271795">
              <w:rPr>
                <w:rFonts w:ascii="Tahoma" w:eastAsia="Times New Roman" w:hAnsi="Tahoma" w:cs="Tahoma"/>
                <w:sz w:val="22"/>
                <w:szCs w:val="22"/>
              </w:rPr>
              <w:t>Требования по обращению с отходами при проведении работ</w:t>
            </w:r>
          </w:p>
        </w:tc>
        <w:tc>
          <w:tcPr>
            <w:tcW w:w="6208" w:type="dxa"/>
          </w:tcPr>
          <w:p w14:paraId="0B4D0AEF" w14:textId="77777777" w:rsidR="00D678DC" w:rsidRDefault="00D678DC" w:rsidP="00B53100">
            <w:pPr>
              <w:pStyle w:val="af4"/>
              <w:jc w:val="both"/>
              <w:rPr>
                <w:rFonts w:ascii="Tahoma" w:hAnsi="Tahoma" w:cs="Tahoma"/>
              </w:rPr>
            </w:pPr>
          </w:p>
          <w:p w14:paraId="79422252" w14:textId="29FA8856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 xml:space="preserve">Подрядчик самостоятельно и за свой счет обязан организовать и обеспечить все требуемые законодательством действия по обращению с отходами, образовавшимися в процессе выполнения работ и/или организовать передачу отходов специализированным организациям, имеющими необходимые разрешительные документы (лицензии) по самостоятельно заключаемым договорам на сбор/ транспортирование/ утилизацию/ обезвреживание/ обработку/ размещение отходов </w:t>
            </w:r>
          </w:p>
          <w:p w14:paraId="3514EBAB" w14:textId="77777777" w:rsidR="00D678DC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 xml:space="preserve">Подрядчик выполняет сортировку (по типам и видам материалов), измельчение до транспортабельных размеров </w:t>
            </w:r>
            <w:r>
              <w:rPr>
                <w:rFonts w:ascii="Tahoma" w:hAnsi="Tahoma" w:cs="Tahoma"/>
              </w:rPr>
              <w:t xml:space="preserve">конструкций. Вывоз </w:t>
            </w:r>
            <w:r w:rsidRPr="00845574">
              <w:rPr>
                <w:rFonts w:ascii="Tahoma" w:hAnsi="Tahoma" w:cs="Tahoma"/>
              </w:rPr>
              <w:t>строительного мусора</w:t>
            </w:r>
          </w:p>
          <w:p w14:paraId="792BA7E2" w14:textId="14752CB8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осуществляется на специализированный полигон размещения отходов с обязательным предоставлением Заказчику по его запросу контрольных талонов к паспорту сдачи отходов на объект размещения, содержащих сведения о принятых отходах.</w:t>
            </w:r>
          </w:p>
          <w:p w14:paraId="1AD4924C" w14:textId="58572003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Полигоны размещения отходов </w:t>
            </w:r>
            <w:r w:rsidRPr="00845574">
              <w:rPr>
                <w:rFonts w:ascii="Tahoma" w:hAnsi="Tahoma" w:cs="Tahoma"/>
              </w:rPr>
              <w:t xml:space="preserve">и конкретных объемов размещаемых отходов на данных полигонах предварительно согласовывается с Заказчиком. </w:t>
            </w:r>
          </w:p>
          <w:p w14:paraId="34EEDC59" w14:textId="77777777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 xml:space="preserve">Подрядчик самостоятельно отчитывается перед государственными органами и самостоятельно несет ответственность в случае выявления нарушений в области охраны окружающей среды и обращения с отходами. </w:t>
            </w:r>
          </w:p>
          <w:p w14:paraId="4A880DEF" w14:textId="77777777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 xml:space="preserve">Подрядчик: </w:t>
            </w:r>
          </w:p>
          <w:p w14:paraId="608B6E3A" w14:textId="77777777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-обеспечивает содержание и уборку Строительной площадки, включая примыкающие участки дорог и тротуаров, предотвращает рассыпание отходов и загрязнения, захламление территории строительной площадки и прилегающей территории отходами и иными предметами, связанными с деятельностью Подрядчика.</w:t>
            </w:r>
          </w:p>
          <w:p w14:paraId="60109031" w14:textId="77777777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-обеспечивает сбор, накопление, погрузку-разгрузку, транспортировку отходов до места размещения, переработки и утилизации отходов, строительного и иного мусора, остатков упаковки, твердых коммунальных отходов и т.п., образующиеся в ходе выполнения работ по Договору.</w:t>
            </w:r>
          </w:p>
          <w:p w14:paraId="7678A1EE" w14:textId="77777777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-своими силами и средствами обеспечивает получение всех необходимых профессиональных допусков, разрешений и лицензий на право производства работ, требуемых в соответствии с законодательством Российской Федерации, в том числе разрешения, обосновывающие воздействие на окружающую среду, в случаях, установленных законодательством в области охраны окружающей среды.</w:t>
            </w:r>
          </w:p>
          <w:p w14:paraId="67DE8E5A" w14:textId="77777777" w:rsidR="00D678DC" w:rsidRDefault="00D678DC" w:rsidP="00B53100">
            <w:pPr>
              <w:pStyle w:val="af4"/>
              <w:jc w:val="both"/>
              <w:rPr>
                <w:rFonts w:ascii="Tahoma" w:hAnsi="Tahoma" w:cs="Tahoma"/>
              </w:rPr>
            </w:pPr>
          </w:p>
          <w:p w14:paraId="0CE92A84" w14:textId="02FE10FE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Подрядчик в счет цены Договора обязуется организовать деятельность по обращению с отходами на строительной площадке, а именно:</w:t>
            </w:r>
          </w:p>
          <w:p w14:paraId="6810B197" w14:textId="2892C97D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−ведение учёта, отчетности и нормирование отходов;</w:t>
            </w:r>
          </w:p>
          <w:p w14:paraId="6379CB10" w14:textId="4E672A2E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lastRenderedPageBreak/>
              <w:t>−разработка паспортов отходов I-IV классов опасности и получение актов биотестирования (в случае возникновения необходимости);</w:t>
            </w:r>
          </w:p>
          <w:p w14:paraId="52702384" w14:textId="2CD46284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−предоставление соответствующей отчетности в установленном законом порядке, в том числе ежегодной статистической отчетности по форме 2-тп;</w:t>
            </w:r>
          </w:p>
          <w:p w14:paraId="330F5EB6" w14:textId="783CE02D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−декларирование и уплата обязательных платежей (плата за негативное воздействие на окружающую среду (НВОС), экологический сбор в случаях, установленных действующим природоохранным законодательством, в частности выбросов, сбросов, размещения отходов, образующихся при выполнении Работ);</w:t>
            </w:r>
          </w:p>
          <w:p w14:paraId="6FB14B33" w14:textId="4CE87E25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−заключение договоров на размещение/утилизацию/обезвреживание отходов I – V классов опасности со специализированными организациями, имеющими необходимые разрешительные документы;</w:t>
            </w:r>
          </w:p>
          <w:p w14:paraId="7F9ED09F" w14:textId="49834AFF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−организацию мест накопления отходов, в соответствии с требованиями природоохранного и санитарно-эпидемиологического законодательства;</w:t>
            </w:r>
          </w:p>
          <w:p w14:paraId="0AB64F96" w14:textId="764088F2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−назначение специально обученного ответственного лица;</w:t>
            </w:r>
          </w:p>
          <w:p w14:paraId="4C45D0C2" w14:textId="77777777" w:rsidR="00B53100" w:rsidRDefault="00B53100" w:rsidP="00B53100">
            <w:pPr>
              <w:pStyle w:val="24"/>
              <w:tabs>
                <w:tab w:val="left" w:pos="284"/>
                <w:tab w:val="left" w:pos="851"/>
              </w:tabs>
              <w:spacing w:after="0" w:line="240" w:lineRule="auto"/>
              <w:ind w:left="0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−организация и проведение производственного экологического контроля в период выполнения работ по Договору с предоставлением в установленном законом порядке ежегодного отчета по результатам производственного экологического контроля в государственные контролирующие органы.</w:t>
            </w:r>
          </w:p>
          <w:p w14:paraId="14987156" w14:textId="5C0BD060" w:rsidR="00D678DC" w:rsidRPr="00EF7DB7" w:rsidRDefault="00D678DC" w:rsidP="00B53100">
            <w:pPr>
              <w:pStyle w:val="24"/>
              <w:tabs>
                <w:tab w:val="left" w:pos="284"/>
                <w:tab w:val="left" w:pos="851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B53100" w:rsidRPr="001A04BA" w14:paraId="1ADBB228" w14:textId="77777777" w:rsidTr="00C130B9">
        <w:trPr>
          <w:trHeight w:val="512"/>
        </w:trPr>
        <w:tc>
          <w:tcPr>
            <w:tcW w:w="562" w:type="dxa"/>
          </w:tcPr>
          <w:p w14:paraId="1D6F0846" w14:textId="54A16403" w:rsidR="00B53100" w:rsidRPr="00170967" w:rsidRDefault="00A65B9B" w:rsidP="00170967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1</w:t>
            </w:r>
            <w:r w:rsidR="00170967">
              <w:rPr>
                <w:rFonts w:ascii="Tahoma" w:hAnsi="Tahoma" w:cs="Tahoma"/>
                <w:sz w:val="22"/>
                <w:szCs w:val="22"/>
                <w:lang w:val="en-US"/>
              </w:rPr>
              <w:t>2</w:t>
            </w:r>
          </w:p>
        </w:tc>
        <w:tc>
          <w:tcPr>
            <w:tcW w:w="2552" w:type="dxa"/>
          </w:tcPr>
          <w:p w14:paraId="479D1981" w14:textId="491BE98E" w:rsidR="00B53100" w:rsidRPr="001A04BA" w:rsidRDefault="00B53100" w:rsidP="00785368">
            <w:pPr>
              <w:rPr>
                <w:rFonts w:ascii="Tahoma" w:hAnsi="Tahoma" w:cs="Tahoma"/>
                <w:sz w:val="22"/>
                <w:szCs w:val="22"/>
              </w:rPr>
            </w:pPr>
            <w:r w:rsidRPr="001A04BA">
              <w:rPr>
                <w:rFonts w:ascii="Tahoma" w:hAnsi="Tahoma" w:cs="Tahoma"/>
                <w:sz w:val="22"/>
                <w:szCs w:val="22"/>
              </w:rPr>
              <w:t>П</w:t>
            </w:r>
            <w:r w:rsidR="00785368">
              <w:rPr>
                <w:rFonts w:ascii="Tahoma" w:hAnsi="Tahoma" w:cs="Tahoma"/>
                <w:sz w:val="22"/>
                <w:szCs w:val="22"/>
              </w:rPr>
              <w:t xml:space="preserve">орядок освидетельствования скрытых </w:t>
            </w:r>
            <w:r>
              <w:rPr>
                <w:rFonts w:ascii="Tahoma" w:hAnsi="Tahoma" w:cs="Tahoma"/>
                <w:sz w:val="22"/>
                <w:szCs w:val="22"/>
              </w:rPr>
              <w:t>работ</w:t>
            </w:r>
            <w:r w:rsidRPr="001A04B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6208" w:type="dxa"/>
          </w:tcPr>
          <w:p w14:paraId="5B3A1BBF" w14:textId="77777777" w:rsidR="00D678DC" w:rsidRDefault="00D678DC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91FD767" w14:textId="797AB631" w:rsidR="00B53100" w:rsidRPr="001A04BA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A04BA">
              <w:rPr>
                <w:rFonts w:ascii="Tahoma" w:hAnsi="Tahoma" w:cs="Tahoma"/>
                <w:sz w:val="22"/>
                <w:szCs w:val="22"/>
              </w:rPr>
              <w:t xml:space="preserve">В ходе работ производится технический контроль над выполнением </w:t>
            </w:r>
            <w:r w:rsidR="00A71359">
              <w:rPr>
                <w:rFonts w:ascii="Tahoma" w:hAnsi="Tahoma" w:cs="Tahoma"/>
                <w:sz w:val="22"/>
                <w:szCs w:val="22"/>
              </w:rPr>
              <w:t xml:space="preserve">строительно-монтажных </w:t>
            </w:r>
            <w:r w:rsidRPr="001A04BA">
              <w:rPr>
                <w:rFonts w:ascii="Tahoma" w:hAnsi="Tahoma" w:cs="Tahoma"/>
                <w:sz w:val="22"/>
                <w:szCs w:val="22"/>
              </w:rPr>
              <w:t>работ представителями Заказчика и Подрядчика. К каждому акту освидетельствования скрытых работ обязательно должны прилагаться ведомости контрольных измерений, исполнительная съемка, результаты лабораторных испытаний применяемых материалов, паспорта на материалы. Акты освидетельствования скрытых работ составляются в двух экземплярах – по одному для каждой из Сторон.</w:t>
            </w:r>
          </w:p>
          <w:p w14:paraId="059779C4" w14:textId="22F4F87C" w:rsidR="00B53100" w:rsidRPr="001A04BA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A04BA">
              <w:rPr>
                <w:rFonts w:ascii="Tahoma" w:hAnsi="Tahoma" w:cs="Tahoma"/>
                <w:sz w:val="22"/>
                <w:szCs w:val="22"/>
              </w:rPr>
              <w:t xml:space="preserve">К выполнению последующих </w:t>
            </w:r>
            <w:r w:rsidR="00A71359">
              <w:rPr>
                <w:rFonts w:ascii="Tahoma" w:hAnsi="Tahoma" w:cs="Tahoma"/>
                <w:sz w:val="22"/>
                <w:szCs w:val="22"/>
              </w:rPr>
              <w:t>строительно-монтажных работ</w:t>
            </w:r>
            <w:r w:rsidRPr="001A04BA">
              <w:rPr>
                <w:rFonts w:ascii="Tahoma" w:hAnsi="Tahoma" w:cs="Tahoma"/>
                <w:sz w:val="22"/>
                <w:szCs w:val="22"/>
              </w:rPr>
              <w:t xml:space="preserve"> Подрядчик приступает только после приемки (освидетельст</w:t>
            </w:r>
            <w:r w:rsidR="00A71359">
              <w:rPr>
                <w:rFonts w:ascii="Tahoma" w:hAnsi="Tahoma" w:cs="Tahoma"/>
                <w:sz w:val="22"/>
                <w:szCs w:val="22"/>
              </w:rPr>
              <w:t>вования) Заказчиком выполненных строительно-монтажных (скрытых) работ</w:t>
            </w:r>
            <w:r w:rsidRPr="001A04BA">
              <w:rPr>
                <w:rFonts w:ascii="Tahoma" w:hAnsi="Tahoma" w:cs="Tahoma"/>
                <w:sz w:val="22"/>
                <w:szCs w:val="22"/>
              </w:rPr>
              <w:t xml:space="preserve">. Если </w:t>
            </w:r>
            <w:r w:rsidR="008B1FEA">
              <w:rPr>
                <w:rFonts w:ascii="Tahoma" w:hAnsi="Tahoma" w:cs="Tahoma"/>
                <w:sz w:val="22"/>
                <w:szCs w:val="22"/>
              </w:rPr>
              <w:t>последующие работы</w:t>
            </w:r>
            <w:r w:rsidRPr="001A04BA">
              <w:rPr>
                <w:rFonts w:ascii="Tahoma" w:hAnsi="Tahoma" w:cs="Tahoma"/>
                <w:sz w:val="22"/>
                <w:szCs w:val="22"/>
              </w:rPr>
              <w:t xml:space="preserve"> выполнен</w:t>
            </w:r>
            <w:r w:rsidR="008B1FEA">
              <w:rPr>
                <w:rFonts w:ascii="Tahoma" w:hAnsi="Tahoma" w:cs="Tahoma"/>
                <w:sz w:val="22"/>
                <w:szCs w:val="22"/>
              </w:rPr>
              <w:t>ы</w:t>
            </w:r>
            <w:r w:rsidRPr="001A04BA">
              <w:rPr>
                <w:rFonts w:ascii="Tahoma" w:hAnsi="Tahoma" w:cs="Tahoma"/>
                <w:sz w:val="22"/>
                <w:szCs w:val="22"/>
              </w:rPr>
              <w:t xml:space="preserve"> без приемки представителя Заказчика (представитель Заказчика не был должным образом уведомлен об этом или уведомлен с опозданием), то Подрядчик за свой счет обязуется открыть доступ к любой части скрытых работ, не прошедших приемку представителем Заказчика, согласно его указанию и за счет Подрядчика.</w:t>
            </w:r>
          </w:p>
          <w:p w14:paraId="04EE48D9" w14:textId="2CD4215A" w:rsidR="00B53100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A04BA">
              <w:rPr>
                <w:rFonts w:ascii="Tahoma" w:hAnsi="Tahoma" w:cs="Tahoma"/>
                <w:sz w:val="22"/>
                <w:szCs w:val="22"/>
              </w:rPr>
              <w:t>В случае обнаружения дефектов, недо</w:t>
            </w:r>
            <w:r w:rsidR="008B1FEA">
              <w:rPr>
                <w:rFonts w:ascii="Tahoma" w:hAnsi="Tahoma" w:cs="Tahoma"/>
                <w:sz w:val="22"/>
                <w:szCs w:val="22"/>
              </w:rPr>
              <w:t>статков, допущенных при выполнении строительно-монтажных р</w:t>
            </w:r>
            <w:r w:rsidRPr="001A04BA">
              <w:rPr>
                <w:rFonts w:ascii="Tahoma" w:hAnsi="Tahoma" w:cs="Tahoma"/>
                <w:sz w:val="22"/>
                <w:szCs w:val="22"/>
              </w:rPr>
              <w:t xml:space="preserve">абот на любом этапе, Подрядчик обязан устранить их </w:t>
            </w:r>
            <w:r w:rsidRPr="001A04BA">
              <w:rPr>
                <w:rFonts w:ascii="Tahoma" w:hAnsi="Tahoma" w:cs="Tahoma"/>
                <w:sz w:val="22"/>
                <w:szCs w:val="22"/>
              </w:rPr>
              <w:lastRenderedPageBreak/>
              <w:t>своими силами и за свой счет в согласованные Сторонами сроки.</w:t>
            </w:r>
          </w:p>
          <w:p w14:paraId="70E84CEA" w14:textId="7D216360" w:rsidR="00D678DC" w:rsidRPr="001A04BA" w:rsidRDefault="00D678DC" w:rsidP="00B53100">
            <w:pPr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</w:p>
        </w:tc>
      </w:tr>
      <w:tr w:rsidR="00B53100" w:rsidRPr="001A04BA" w14:paraId="428EB124" w14:textId="77777777" w:rsidTr="00763AF1">
        <w:trPr>
          <w:trHeight w:val="512"/>
        </w:trPr>
        <w:tc>
          <w:tcPr>
            <w:tcW w:w="562" w:type="dxa"/>
          </w:tcPr>
          <w:p w14:paraId="0E3779AF" w14:textId="048FEF8A" w:rsidR="00B53100" w:rsidRPr="00CC4801" w:rsidRDefault="007C737B" w:rsidP="00CC480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1</w:t>
            </w:r>
            <w:r w:rsidR="00CC4801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552" w:type="dxa"/>
          </w:tcPr>
          <w:p w14:paraId="0143F742" w14:textId="58DA5CD2" w:rsidR="00B53100" w:rsidRPr="00737BB6" w:rsidRDefault="00B53100" w:rsidP="00B53100">
            <w:pPr>
              <w:rPr>
                <w:rFonts w:ascii="Tahoma" w:hAnsi="Tahoma" w:cs="Tahoma"/>
                <w:sz w:val="22"/>
                <w:szCs w:val="22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Строительный контроль заказчика (СК)</w:t>
            </w:r>
          </w:p>
        </w:tc>
        <w:tc>
          <w:tcPr>
            <w:tcW w:w="6208" w:type="dxa"/>
          </w:tcPr>
          <w:p w14:paraId="23DADECD" w14:textId="77777777" w:rsidR="00D678DC" w:rsidRPr="009A24AD" w:rsidRDefault="00D678DC" w:rsidP="00B53100">
            <w:pPr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</w:p>
          <w:p w14:paraId="44751A7C" w14:textId="72AE4D5D" w:rsidR="00B53100" w:rsidRPr="005C532C" w:rsidRDefault="00B53100" w:rsidP="00B53100">
            <w:pPr>
              <w:jc w:val="both"/>
              <w:rPr>
                <w:rFonts w:ascii="Tahoma" w:hAnsi="Tahoma" w:cs="Tahoma"/>
                <w:bCs w:val="0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Строительный контроль будет осуществляться силами привлеченной специализированной организации (Строительный контроль Заказчика).</w:t>
            </w:r>
          </w:p>
          <w:p w14:paraId="5B85D0C6" w14:textId="3676F611" w:rsidR="00B53100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Персонал данной организации является представителями Заказчика, его требования/указания являются обязательными для исполнения Подрядчиком.</w:t>
            </w:r>
          </w:p>
          <w:p w14:paraId="37A731F1" w14:textId="364F52D8" w:rsidR="00B53100" w:rsidRPr="005C532C" w:rsidRDefault="00B53100" w:rsidP="00B53100">
            <w:pPr>
              <w:jc w:val="both"/>
              <w:rPr>
                <w:rFonts w:ascii="Tahoma" w:hAnsi="Tahoma" w:cs="Tahoma"/>
                <w:bCs w:val="0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В случае выявления в ходе осуществления строительного контроля отклонений от нормативно-методической документации, СК вправе выписать предписание (уведомление) о несоответствии, которое Подрядчик обязан устранить в указанные в предписании сроки.</w:t>
            </w:r>
          </w:p>
          <w:p w14:paraId="71706F46" w14:textId="77777777" w:rsidR="00B53100" w:rsidRDefault="00B53100" w:rsidP="00B53100">
            <w:pPr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В случае если предписание (уведомление) не устранено в указанные сроки, Заказчик вправе применить санкции, предусмотренные Договором.</w:t>
            </w:r>
          </w:p>
          <w:p w14:paraId="277159CC" w14:textId="3A4E85D1" w:rsidR="00D678DC" w:rsidRPr="00737BB6" w:rsidRDefault="00D678DC" w:rsidP="00B531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53100" w:rsidRPr="001A04BA" w14:paraId="1A747D3B" w14:textId="77777777" w:rsidTr="00D940C7">
        <w:trPr>
          <w:trHeight w:val="512"/>
        </w:trPr>
        <w:tc>
          <w:tcPr>
            <w:tcW w:w="562" w:type="dxa"/>
          </w:tcPr>
          <w:p w14:paraId="495DA649" w14:textId="302802FB" w:rsidR="00B53100" w:rsidRPr="00CC4801" w:rsidRDefault="007C737B" w:rsidP="00CC480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  <w:r w:rsidR="00CC4801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28C10A93" w14:textId="3B092069" w:rsidR="00B53100" w:rsidRPr="00737BB6" w:rsidRDefault="00B53100" w:rsidP="00B53100">
            <w:pPr>
              <w:rPr>
                <w:rFonts w:ascii="Tahoma" w:hAnsi="Tahoma" w:cs="Tahoma"/>
                <w:sz w:val="22"/>
                <w:szCs w:val="22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Требования по соблюдению норм охраны труда, промышленной безопасности и охраны окружающей среды</w:t>
            </w:r>
          </w:p>
        </w:tc>
        <w:tc>
          <w:tcPr>
            <w:tcW w:w="6208" w:type="dxa"/>
          </w:tcPr>
          <w:p w14:paraId="6FC93570" w14:textId="77777777" w:rsidR="00D678DC" w:rsidRDefault="00D678DC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</w:p>
          <w:p w14:paraId="57C72127" w14:textId="1F71E775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обеспечивает за свой счет соответствие всем применимым требованиям законодательства Российской Федерации и Заказчика, выполнение всех необходимых мероприятий по охране труда, промышленной безопасности и охране окружающей среды (далее - ОТ, ПБ и ООС) для всех видов работ и для всего персонала, задействованного для выполнения работ, в том числе персонала Субподрядчиков и иных третьих лиц, привлеченных Подрядчиком для выполнения своих обязательств по Договору.</w:t>
            </w:r>
          </w:p>
          <w:p w14:paraId="0D4FA74B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Используемое оборудование и вспомогательные материалы не должны допускать возможности нанесения ущерба окружающей среде;</w:t>
            </w:r>
          </w:p>
          <w:p w14:paraId="43D19EB8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отвечает за организацию производства работ, за строгое соблюдение правил производства работ, правил пожарной техники безопасности, правил охраны труда при производстве работ на территории Заказчика;</w:t>
            </w:r>
          </w:p>
          <w:p w14:paraId="5BC2D4B4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На объекте должны быть в наличии материальные и технические средства для осуществления мероприятий по спасению людей и ликвидации аварии;</w:t>
            </w:r>
          </w:p>
          <w:p w14:paraId="5C66F1C1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Применяемая технология и методы производства работ должны соответствовать Техническому заданию, стандартам, строительным нормам и правилам и иным действующим на территории РФ нормативно-правовым актам;</w:t>
            </w:r>
          </w:p>
          <w:p w14:paraId="74555652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должен предоставить соответствующие сертификаты на соответствие используемых вспомогательных материалов и оборудования санитарным и противопожарным нормам;</w:t>
            </w:r>
          </w:p>
          <w:p w14:paraId="08DD867F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Допускать на объект выполнения работ руководителей подразделений и работников службы промышленной безопасности Заказчика, выполнять предписания (акты) службы промышленной безопасности Заказчика и 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lastRenderedPageBreak/>
              <w:t>представлять документы, необходимые для оценки состояния промышленной безопасности и охраны труда;</w:t>
            </w:r>
          </w:p>
          <w:p w14:paraId="357D6F9C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обязан назначить лиц, ответственных за обеспечение правил охраны труда, промышленной безопасности, за соблюдение правил пожарной безопасности на объектах, имеющих соответствующую аттестацию в области охраны труда, промышленной безопасности, и обеспечить их присутствие в месте оказания услуг;</w:t>
            </w:r>
          </w:p>
          <w:p w14:paraId="1D3E9C6E" w14:textId="77777777" w:rsidR="00D678D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обязан принять все необходимые и надлежащие меры по защите имущества Заказчика и окружающей среды на месте производства работ и других рабочих площадках, и местах где выполняются Работы от</w:t>
            </w:r>
          </w:p>
          <w:p w14:paraId="282F735D" w14:textId="4CF84529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любых неблагоприятных факторов воздействия, возникающих вследствие производства Работ, а также по недопущению или сведению к минимуму причинения любых неудобств населению (третьим лицам) или другим Подрядчикам;</w:t>
            </w:r>
          </w:p>
          <w:p w14:paraId="3F697966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обязан соблюдать Кардинальные правила безопасности (КПБ);</w:t>
            </w:r>
          </w:p>
          <w:p w14:paraId="4C6303E3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обязан обеспечивать своими силами и средствами получение всех необходимых профессиональных допусков, разрешений и лицензий на право производства работ, требуемых в соответствии с законодательством Российской Федерации, в том числе разрешения, обосновывающие воздействие на окружающую среду в случаях, предусмотренных действующим природоохранным законодательством (разрешения на выбросы, сбросы, лимиты на размещение отходов);</w:t>
            </w:r>
          </w:p>
          <w:p w14:paraId="0D990066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обязан соблюдать требования разрешительной документации, обосновывающей осуществление воздействия на окружающую среду;</w:t>
            </w:r>
          </w:p>
          <w:p w14:paraId="41B0EFDE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обязан соблюдать требования политики Заказчика в области ОТ, ПБ и ООС, действующих внутренних нормативных актов Заказчика, включающих требования по охране груда, промышленной безопасности и охране окружающей среды;</w:t>
            </w:r>
          </w:p>
          <w:p w14:paraId="3BEEF4EF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обязан соблюдать Требования Заказчика в области ОТ, ПБ и ООС;</w:t>
            </w:r>
          </w:p>
          <w:p w14:paraId="59375422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обязан направлять Заказчику отчеты о реализации мероприятий по устранению несоответствий требованиям Заказчика в области ОТ, ПБ и ООС и иные формы отчетности в области ОТ, ПБ и ООС;</w:t>
            </w:r>
          </w:p>
          <w:p w14:paraId="3AA377FD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Подрядчик обязан незамедлительно информировать Заказчика обо всех авариях, пожарах, инцидентах, несчастных случаях, экологических происшествиях, произошедших при выполнении Работ на территории Заказчика, организовывать их расследование в соответствии с требованиями государственных нормативно-технических и правовых актов, а также требованиями Заказчика.</w:t>
            </w:r>
          </w:p>
          <w:p w14:paraId="2C3F045F" w14:textId="6EBA6598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Работники Подрядчика должны быть снабжены средствами индивидуальной защиты (СИЗ): защитными 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lastRenderedPageBreak/>
              <w:t xml:space="preserve">касками со </w:t>
            </w:r>
            <w:proofErr w:type="spellStart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световозвращающими</w:t>
            </w:r>
            <w:proofErr w:type="spellEnd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полосами и съемными подбородочными ремешками, средствами защиты органов зрения, дыхания, спецодеждой и </w:t>
            </w:r>
            <w:proofErr w:type="spellStart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спецобувью</w:t>
            </w:r>
            <w:proofErr w:type="spellEnd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, рукавицами, перчатками, страховочными системами (при выполнении работ на высоте), средствами защиты, соответствующими выполняемому заданию (щитки для защиты глаз и т.п.). Работники без защитных касок и других необходимых средств индивидуальной защиты или с неисправными средствами СИЗ к выполнению работ не допускаются.</w:t>
            </w:r>
          </w:p>
          <w:p w14:paraId="089773BA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При выполнении Работы Подрядчик обязан соблюдать нормы и правила действующего законодательства Российской Федерации, в том числе, но не ограничиваясь: </w:t>
            </w:r>
          </w:p>
          <w:p w14:paraId="353F576D" w14:textId="5C93CC2C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Федеральный закон от 21.07.1997 № 116-ФЗ «О промышленной безопасности опасных производственных объектов»;</w:t>
            </w:r>
          </w:p>
          <w:p w14:paraId="5A09B48E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>Федеральный закон от 22.07.2008 №123-ФЗ «Технический регламент о требованиях пожарной безопасности»;</w:t>
            </w:r>
          </w:p>
          <w:p w14:paraId="4160A21F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>Постановление Правительства РФ от 16.09.2020 №1479 «О противопожарном режиме» (включая «Правила противопожарного режима в Российской Федерации);</w:t>
            </w:r>
          </w:p>
          <w:p w14:paraId="333866BD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 xml:space="preserve">Приказ </w:t>
            </w:r>
            <w:proofErr w:type="spellStart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Ростехнадзора</w:t>
            </w:r>
            <w:proofErr w:type="spellEnd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от 15.12.2020 №529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14:paraId="15CA3495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 xml:space="preserve">Приказ </w:t>
            </w:r>
            <w:proofErr w:type="spellStart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Ростехнадзора</w:t>
            </w:r>
            <w:proofErr w:type="spellEnd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от 04.09.2020 №334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14:paraId="094FFC64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>Приказ Министерства труда и социальной защиты РФ от 16.11.2020 №782н «Об утверждении Правил по охране труда при работе на высоте»;</w:t>
            </w:r>
          </w:p>
          <w:p w14:paraId="5C924E03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 xml:space="preserve">Приказ </w:t>
            </w:r>
            <w:proofErr w:type="spellStart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Ростехнадзора</w:t>
            </w:r>
            <w:proofErr w:type="spellEnd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от 12.11.13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14:paraId="73C7A014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>Приказ МЧС РФ от 12.12.2007 №645 «Об утверждении норм пожарной безопасности «Обучение мерам пожарной безопасности работников организаций»;</w:t>
            </w:r>
          </w:p>
          <w:p w14:paraId="4C551B0C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Приказ Министерства труда и социальной защиты РФ № 883н от 11 декабря 2020 (Об утверждении Правил по охране труда при строительстве, реконструкции и ремонте»);</w:t>
            </w:r>
          </w:p>
          <w:p w14:paraId="77FB77E5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ГОСТ 12.3.003-86 Система стандартов безопасности труда. Работы электросварочные. Требования безопасности (с изм.1)»;</w:t>
            </w:r>
          </w:p>
          <w:p w14:paraId="4427A169" w14:textId="0E0AA477" w:rsidR="00D678D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- Приказ Министерства труда и социальной защиты РФ № 884н от 11 декабря 2020 «Об утверждении Правил по </w:t>
            </w:r>
          </w:p>
          <w:p w14:paraId="0533728C" w14:textId="33AA191B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охране труда при выполнении электросварочных и газосварочных работ»;</w:t>
            </w:r>
          </w:p>
          <w:p w14:paraId="21BE1D22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 xml:space="preserve">ПОТ Р О-14000-005-98 «Положение. Работы с повышенной опасностью. Организация проведения» (утв. 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lastRenderedPageBreak/>
              <w:t>Департаментом экономики машиностроения Министерства экономики РФ 19.02.1998 г.;</w:t>
            </w:r>
          </w:p>
          <w:p w14:paraId="157064A4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СП 48.13330.2019. Свод правил. Организация строительства. СНиП 12-01-2004;</w:t>
            </w:r>
          </w:p>
          <w:p w14:paraId="13D19F67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СНиП 12-03-2001 «Безопасность труда в строительстве. Часть 1. Общие требования»;</w:t>
            </w:r>
          </w:p>
          <w:p w14:paraId="6BDCF241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>СП 45.13330.2017 «Земляные сооружения, основания и фундаменты.  Актуализированная редакция СНиП 3.02.01-87»;</w:t>
            </w:r>
          </w:p>
          <w:p w14:paraId="16469E87" w14:textId="4CE7EDDB" w:rsidR="00B53100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>СП 22.13330.2016 «Основания зданий и сооружений»;</w:t>
            </w:r>
          </w:p>
          <w:p w14:paraId="2E3C5EB6" w14:textId="30C9A46A" w:rsidR="00B53100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>СП 28.13330.2017 «Защита строительных конструкций от коррозии»;</w:t>
            </w:r>
          </w:p>
          <w:p w14:paraId="5D0A3266" w14:textId="08B64E01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>ГОСТ 9.602-2016 «Общие требования к защите от коррозии»;</w:t>
            </w:r>
          </w:p>
          <w:p w14:paraId="6B3C5B6D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ГОСТ 1510-2022. «Межгосударственный стандарт. Нефть и нефтепродукты. Маркировка, упаковка, транспортирование и хранение";</w:t>
            </w:r>
          </w:p>
          <w:p w14:paraId="058C65C7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-ГОСТ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14:paraId="76293C76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</w:t>
            </w: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ab/>
              <w:t>СП 155.13130.2014 «Склады нефти и нефтепродуктов. Требования пожарной безопасности»;</w:t>
            </w:r>
          </w:p>
          <w:p w14:paraId="27016B69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Правила устройства электроустановок. 6,7 издания;</w:t>
            </w:r>
          </w:p>
          <w:p w14:paraId="7C826E63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СП 433.1325800.2019 «Огнезащита стальных конструкций»</w:t>
            </w:r>
          </w:p>
          <w:p w14:paraId="32D1C49A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СП 43.13330.2012 «Сооружения промышленных предприятий»;</w:t>
            </w:r>
          </w:p>
          <w:p w14:paraId="34700C81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СП 63.13330.2018 «Бетонные и железобетонные конструкции»;</w:t>
            </w:r>
          </w:p>
          <w:p w14:paraId="499C926B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- Приказ </w:t>
            </w:r>
            <w:proofErr w:type="spellStart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Ростехнадзора</w:t>
            </w:r>
            <w:proofErr w:type="spellEnd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от 15.12.2020 №528 «Об утверждении федеральных норм и правил в области промышленной безопасности «Правила безопасного ведения газоопасных, огневых и ремонтных работ»;</w:t>
            </w:r>
          </w:p>
          <w:p w14:paraId="16A9FFBF" w14:textId="77777777" w:rsidR="00B53100" w:rsidRPr="005C532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-  Регламент РГ.01.</w:t>
            </w:r>
            <w:proofErr w:type="gramStart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05.ТТК</w:t>
            </w:r>
            <w:proofErr w:type="gramEnd"/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 по ведению исполнительной и формированию приемо-сдаточной документации при строительстве, реконструкции, техническом перевооружении и капитальном ремонте объектов капитального строительства АО «ТТК»</w:t>
            </w:r>
          </w:p>
          <w:p w14:paraId="2F65879A" w14:textId="77777777" w:rsidR="00B53100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5C532C">
              <w:rPr>
                <w:rFonts w:ascii="Tahoma" w:hAnsi="Tahoma" w:cs="Tahoma"/>
                <w:sz w:val="22"/>
                <w:szCs w:val="22"/>
                <w:lang w:eastAsia="en-US"/>
              </w:rPr>
              <w:t>И другая действующая нормативно-техническая документация.</w:t>
            </w:r>
          </w:p>
          <w:p w14:paraId="10BF6AE5" w14:textId="4B0F921F" w:rsidR="00D678DC" w:rsidRPr="00737BB6" w:rsidRDefault="00D678DC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</w:p>
        </w:tc>
      </w:tr>
      <w:tr w:rsidR="00B53100" w:rsidRPr="001A04BA" w14:paraId="7D43124C" w14:textId="77777777" w:rsidTr="00D940C7">
        <w:trPr>
          <w:trHeight w:val="512"/>
        </w:trPr>
        <w:tc>
          <w:tcPr>
            <w:tcW w:w="562" w:type="dxa"/>
          </w:tcPr>
          <w:p w14:paraId="2AF817BC" w14:textId="1A50167F" w:rsidR="00B53100" w:rsidRPr="00CC4801" w:rsidRDefault="007C737B" w:rsidP="00CC480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1</w:t>
            </w:r>
            <w:r w:rsidR="00CC4801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552" w:type="dxa"/>
          </w:tcPr>
          <w:p w14:paraId="0AB350BB" w14:textId="3DEE668F" w:rsidR="00B53100" w:rsidRPr="005C532C" w:rsidRDefault="00B53100" w:rsidP="00B53100">
            <w:pPr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4867FE">
              <w:rPr>
                <w:rFonts w:ascii="Tahoma" w:hAnsi="Tahoma" w:cs="Tahoma"/>
                <w:color w:val="000000"/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08" w:type="dxa"/>
          </w:tcPr>
          <w:p w14:paraId="4E6DAC96" w14:textId="77777777" w:rsidR="00D678DC" w:rsidRDefault="00D678DC" w:rsidP="00B53100">
            <w:pPr>
              <w:pStyle w:val="af4"/>
              <w:jc w:val="both"/>
              <w:rPr>
                <w:rFonts w:ascii="Tahoma" w:hAnsi="Tahoma" w:cs="Tahoma"/>
              </w:rPr>
            </w:pPr>
          </w:p>
          <w:p w14:paraId="7DE13E42" w14:textId="4F2DCE81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 xml:space="preserve">Гарантийный срок на выполненные работы исчисляется с момента </w:t>
            </w:r>
            <w:r w:rsidR="004468DF">
              <w:rPr>
                <w:rFonts w:ascii="Tahoma" w:hAnsi="Tahoma" w:cs="Tahoma"/>
              </w:rPr>
              <w:t>подписания акта о вводе объекта</w:t>
            </w:r>
            <w:r w:rsidRPr="00845574">
              <w:rPr>
                <w:rFonts w:ascii="Tahoma" w:hAnsi="Tahoma" w:cs="Tahoma"/>
              </w:rPr>
              <w:t xml:space="preserve"> в эксплуатацию и составляет </w:t>
            </w:r>
            <w:r w:rsidR="004468DF">
              <w:rPr>
                <w:rFonts w:ascii="Tahoma" w:hAnsi="Tahoma" w:cs="Tahoma"/>
              </w:rPr>
              <w:t>60</w:t>
            </w:r>
            <w:r w:rsidRPr="00845574">
              <w:rPr>
                <w:rFonts w:ascii="Tahoma" w:hAnsi="Tahoma" w:cs="Tahoma"/>
              </w:rPr>
              <w:t xml:space="preserve"> (</w:t>
            </w:r>
            <w:r w:rsidR="004468DF">
              <w:rPr>
                <w:rFonts w:ascii="Tahoma" w:hAnsi="Tahoma" w:cs="Tahoma"/>
              </w:rPr>
              <w:t>шестьдесят</w:t>
            </w:r>
            <w:r w:rsidRPr="00845574">
              <w:rPr>
                <w:rFonts w:ascii="Tahoma" w:hAnsi="Tahoma" w:cs="Tahoma"/>
              </w:rPr>
              <w:t>) месяц</w:t>
            </w:r>
            <w:r w:rsidR="004468DF">
              <w:rPr>
                <w:rFonts w:ascii="Tahoma" w:hAnsi="Tahoma" w:cs="Tahoma"/>
              </w:rPr>
              <w:t>ев</w:t>
            </w:r>
            <w:r w:rsidRPr="00845574">
              <w:rPr>
                <w:rFonts w:ascii="Tahoma" w:hAnsi="Tahoma" w:cs="Tahoma"/>
              </w:rPr>
              <w:t>.</w:t>
            </w:r>
          </w:p>
          <w:p w14:paraId="451E60AA" w14:textId="6E3CEE28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Подрядчик гарантирует качество работ, на протяжении всего гарантийного срока, предусмотренного законодательством РФ и несет ответственность за отступление от них.</w:t>
            </w:r>
          </w:p>
          <w:p w14:paraId="396F28CF" w14:textId="77777777" w:rsidR="00B53100" w:rsidRPr="00845574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 xml:space="preserve">В случае выявления недостатков в работе представленных к оплате (в том числе скрытые работы, которые невозможно было выявить при приемке работ), Подрядчик </w:t>
            </w:r>
            <w:r w:rsidRPr="00845574">
              <w:rPr>
                <w:rFonts w:ascii="Tahoma" w:hAnsi="Tahoma" w:cs="Tahoma"/>
              </w:rPr>
              <w:lastRenderedPageBreak/>
              <w:t>гарантирует устранение указанных недостатков в соответствии с действующими нормами, стандартами и правилами и иным требованиям законодательства РФ, и требованиям Заказчика.</w:t>
            </w:r>
          </w:p>
          <w:p w14:paraId="3025140E" w14:textId="2687461C" w:rsidR="00B53100" w:rsidRDefault="00B53100" w:rsidP="00B53100">
            <w:pPr>
              <w:pStyle w:val="af4"/>
              <w:jc w:val="both"/>
              <w:rPr>
                <w:rFonts w:ascii="Tahoma" w:hAnsi="Tahoma" w:cs="Tahoma"/>
              </w:rPr>
            </w:pPr>
            <w:r w:rsidRPr="00845574">
              <w:rPr>
                <w:rFonts w:ascii="Tahoma" w:hAnsi="Tahoma" w:cs="Tahoma"/>
              </w:rPr>
              <w:t>Устранение выявленных недостатков производится Подрядчиком своими силами, средствами и материалами.</w:t>
            </w:r>
          </w:p>
          <w:p w14:paraId="1C2CC9B6" w14:textId="2218E565" w:rsidR="00D678DC" w:rsidRPr="005C532C" w:rsidRDefault="00D678DC" w:rsidP="00B53100">
            <w:pPr>
              <w:pStyle w:val="af4"/>
              <w:jc w:val="both"/>
              <w:rPr>
                <w:rFonts w:ascii="Tahoma" w:hAnsi="Tahoma" w:cs="Tahoma"/>
              </w:rPr>
            </w:pPr>
          </w:p>
        </w:tc>
      </w:tr>
      <w:tr w:rsidR="00B53100" w:rsidRPr="001A04BA" w14:paraId="5762F8CC" w14:textId="77777777" w:rsidTr="008B4358">
        <w:trPr>
          <w:trHeight w:val="512"/>
        </w:trPr>
        <w:tc>
          <w:tcPr>
            <w:tcW w:w="562" w:type="dxa"/>
          </w:tcPr>
          <w:p w14:paraId="35C71095" w14:textId="4D5E6540" w:rsidR="00B53100" w:rsidRPr="00CC4801" w:rsidRDefault="007C737B" w:rsidP="00CC480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1</w:t>
            </w:r>
            <w:r w:rsidR="00CC4801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2552" w:type="dxa"/>
          </w:tcPr>
          <w:p w14:paraId="30D401F1" w14:textId="2A1143F1" w:rsidR="00B53100" w:rsidRPr="001A04BA" w:rsidRDefault="00B53100" w:rsidP="00B53100">
            <w:pPr>
              <w:rPr>
                <w:rStyle w:val="Bodytext2"/>
                <w:rFonts w:ascii="Tahoma" w:eastAsiaTheme="minorEastAsia" w:hAnsi="Tahoma" w:cs="Tahoma"/>
                <w:sz w:val="22"/>
                <w:szCs w:val="22"/>
              </w:rPr>
            </w:pPr>
            <w:r w:rsidRPr="001A04BA">
              <w:rPr>
                <w:rFonts w:ascii="Tahoma" w:hAnsi="Tahoma" w:cs="Tahoma"/>
                <w:color w:val="000000"/>
                <w:sz w:val="22"/>
                <w:szCs w:val="22"/>
              </w:rPr>
              <w:t>Общие сведения об ОПО</w:t>
            </w:r>
          </w:p>
        </w:tc>
        <w:tc>
          <w:tcPr>
            <w:tcW w:w="6208" w:type="dxa"/>
            <w:vAlign w:val="center"/>
          </w:tcPr>
          <w:p w14:paraId="6678FCB4" w14:textId="77777777" w:rsidR="00D678DC" w:rsidRDefault="00D678DC" w:rsidP="00B53100">
            <w:pPr>
              <w:tabs>
                <w:tab w:val="left" w:pos="147"/>
                <w:tab w:val="left" w:pos="355"/>
              </w:tabs>
              <w:ind w:right="-108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F69ADEE" w14:textId="01EC6F5D" w:rsidR="00B53100" w:rsidRPr="00501B36" w:rsidRDefault="00B53100" w:rsidP="00B53100">
            <w:pPr>
              <w:tabs>
                <w:tab w:val="left" w:pos="147"/>
                <w:tab w:val="left" w:pos="355"/>
              </w:tabs>
              <w:ind w:right="-108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</w:t>
            </w:r>
            <w:r w:rsidRPr="00501B36">
              <w:rPr>
                <w:rFonts w:ascii="Tahoma" w:hAnsi="Tahoma" w:cs="Tahoma"/>
                <w:sz w:val="22"/>
                <w:szCs w:val="22"/>
              </w:rPr>
              <w:t>ефтебаза</w:t>
            </w:r>
            <w:r>
              <w:rPr>
                <w:rFonts w:ascii="Tahoma" w:hAnsi="Tahoma" w:cs="Tahoma"/>
                <w:sz w:val="22"/>
                <w:szCs w:val="22"/>
              </w:rPr>
              <w:t xml:space="preserve"> «Песчанка»</w:t>
            </w:r>
            <w:r w:rsidRPr="00501B36">
              <w:rPr>
                <w:rFonts w:ascii="Tahoma" w:hAnsi="Tahoma" w:cs="Tahoma"/>
                <w:sz w:val="22"/>
                <w:szCs w:val="22"/>
              </w:rPr>
              <w:t xml:space="preserve"> (</w:t>
            </w:r>
            <w:r>
              <w:rPr>
                <w:rFonts w:ascii="Tahoma" w:hAnsi="Tahoma" w:cs="Tahoma"/>
                <w:sz w:val="22"/>
                <w:szCs w:val="22"/>
              </w:rPr>
              <w:t>НБП</w:t>
            </w:r>
            <w:r w:rsidRPr="00501B36">
              <w:rPr>
                <w:rFonts w:ascii="Tahoma" w:hAnsi="Tahoma" w:cs="Tahoma"/>
                <w:sz w:val="22"/>
                <w:szCs w:val="22"/>
              </w:rPr>
              <w:t>) предназначена для:</w:t>
            </w:r>
          </w:p>
          <w:p w14:paraId="74426DA2" w14:textId="77777777" w:rsidR="00B53100" w:rsidRPr="00501B36" w:rsidRDefault="00B53100" w:rsidP="00B53100">
            <w:pPr>
              <w:tabs>
                <w:tab w:val="left" w:pos="147"/>
                <w:tab w:val="left" w:pos="355"/>
              </w:tabs>
              <w:ind w:right="-108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B36">
              <w:rPr>
                <w:rFonts w:ascii="Tahoma" w:hAnsi="Tahoma" w:cs="Tahoma"/>
                <w:sz w:val="22"/>
                <w:szCs w:val="22"/>
              </w:rPr>
              <w:t>- приема/отпуска светлых</w:t>
            </w:r>
            <w:r>
              <w:rPr>
                <w:rFonts w:ascii="Tahoma" w:hAnsi="Tahoma" w:cs="Tahoma"/>
                <w:sz w:val="22"/>
                <w:szCs w:val="22"/>
              </w:rPr>
              <w:t xml:space="preserve"> и темных</w:t>
            </w:r>
            <w:r w:rsidRPr="00501B36">
              <w:rPr>
                <w:rFonts w:ascii="Tahoma" w:hAnsi="Tahoma" w:cs="Tahoma"/>
                <w:sz w:val="22"/>
                <w:szCs w:val="22"/>
              </w:rPr>
              <w:t xml:space="preserve"> нефтепродуктов из железнодорожных цистерн на ж/д эстакаде;</w:t>
            </w:r>
          </w:p>
          <w:p w14:paraId="1E5377F0" w14:textId="636C919E" w:rsidR="00D678DC" w:rsidRDefault="00B53100" w:rsidP="00B53100">
            <w:pPr>
              <w:tabs>
                <w:tab w:val="left" w:pos="147"/>
                <w:tab w:val="left" w:pos="355"/>
              </w:tabs>
              <w:ind w:right="-108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B36">
              <w:rPr>
                <w:rFonts w:ascii="Tahoma" w:hAnsi="Tahoma" w:cs="Tahoma"/>
                <w:sz w:val="22"/>
                <w:szCs w:val="22"/>
              </w:rPr>
              <w:t>- хранения нефтепродуктов в резервуарах;</w:t>
            </w:r>
          </w:p>
          <w:p w14:paraId="223AD37F" w14:textId="51E3DAC7" w:rsidR="00B53100" w:rsidRPr="00501B36" w:rsidRDefault="00B53100" w:rsidP="00B53100">
            <w:pPr>
              <w:tabs>
                <w:tab w:val="left" w:pos="147"/>
                <w:tab w:val="left" w:pos="355"/>
              </w:tabs>
              <w:ind w:right="-108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B36">
              <w:rPr>
                <w:rFonts w:ascii="Tahoma" w:hAnsi="Tahoma" w:cs="Tahoma"/>
                <w:sz w:val="22"/>
                <w:szCs w:val="22"/>
              </w:rPr>
              <w:t>- отгрузки нефтепродуктов в автомобильные цистерны на площадке авто налива светлых нефтепродуктов АСН</w:t>
            </w:r>
            <w:r>
              <w:rPr>
                <w:rFonts w:ascii="Tahoma" w:hAnsi="Tahoma" w:cs="Tahoma"/>
                <w:sz w:val="22"/>
                <w:szCs w:val="22"/>
              </w:rPr>
              <w:t>, а также отгрузка нефтепродукта в речные суда через стационарный речной причал</w:t>
            </w:r>
            <w:r w:rsidRPr="00501B36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45D0824F" w14:textId="77777777" w:rsidR="00B53100" w:rsidRDefault="00B53100" w:rsidP="00B53100">
            <w:pPr>
              <w:tabs>
                <w:tab w:val="left" w:pos="147"/>
                <w:tab w:val="left" w:pos="355"/>
              </w:tabs>
              <w:ind w:right="-108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B36">
              <w:rPr>
                <w:rFonts w:ascii="Tahoma" w:hAnsi="Tahoma" w:cs="Tahoma"/>
                <w:sz w:val="22"/>
                <w:szCs w:val="22"/>
              </w:rPr>
              <w:t>- проведения контроля качества нефтепродуктов аттестованной лабораторией ГСМ.</w:t>
            </w:r>
          </w:p>
          <w:p w14:paraId="6B23DC00" w14:textId="77777777" w:rsidR="00B53100" w:rsidRPr="00F114A8" w:rsidRDefault="00B53100" w:rsidP="00B53100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 w:rsidRPr="00F114A8">
              <w:rPr>
                <w:rFonts w:ascii="Tahoma" w:hAnsi="Tahoma" w:cs="Tahoma"/>
                <w:sz w:val="22"/>
                <w:szCs w:val="22"/>
              </w:rPr>
              <w:t xml:space="preserve">Характер операций: Перевалочная </w:t>
            </w:r>
            <w:r>
              <w:rPr>
                <w:rFonts w:ascii="Tahoma" w:hAnsi="Tahoma" w:cs="Tahoma"/>
                <w:sz w:val="22"/>
                <w:szCs w:val="22"/>
              </w:rPr>
              <w:t>–</w:t>
            </w:r>
            <w:r w:rsidRPr="00F114A8">
              <w:rPr>
                <w:rFonts w:ascii="Tahoma" w:hAnsi="Tahoma" w:cs="Tahoma"/>
                <w:sz w:val="22"/>
                <w:szCs w:val="22"/>
              </w:rPr>
              <w:t xml:space="preserve"> Распределительная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59BBDAE5" w14:textId="77777777" w:rsidR="00B53100" w:rsidRPr="00F114A8" w:rsidRDefault="00B53100" w:rsidP="00B53100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 w:rsidRPr="00F114A8">
              <w:rPr>
                <w:rFonts w:ascii="Tahoma" w:hAnsi="Tahoma" w:cs="Tahoma"/>
                <w:sz w:val="22"/>
                <w:szCs w:val="22"/>
              </w:rPr>
              <w:t>Транспортная связь: железнодорожно-водная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16C95671" w14:textId="77777777" w:rsidR="00B53100" w:rsidRDefault="00B53100" w:rsidP="00B53100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 w:rsidRPr="00F114A8">
              <w:rPr>
                <w:rFonts w:ascii="Tahoma" w:hAnsi="Tahoma" w:cs="Tahoma"/>
                <w:sz w:val="22"/>
                <w:szCs w:val="22"/>
              </w:rPr>
              <w:t xml:space="preserve">Категория вместимости: </w:t>
            </w:r>
            <w:r w:rsidRPr="00F114A8">
              <w:rPr>
                <w:rFonts w:ascii="Tahoma" w:hAnsi="Tahoma" w:cs="Tahoma"/>
                <w:sz w:val="22"/>
                <w:szCs w:val="22"/>
                <w:lang w:val="en-US"/>
              </w:rPr>
              <w:t>III</w:t>
            </w:r>
            <w:r w:rsidRPr="00F114A8">
              <w:rPr>
                <w:rFonts w:ascii="Tahoma" w:hAnsi="Tahoma" w:cs="Tahoma"/>
                <w:sz w:val="22"/>
                <w:szCs w:val="22"/>
              </w:rPr>
              <w:t>а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4505D8F5" w14:textId="77777777" w:rsidR="00B53100" w:rsidRPr="00F114A8" w:rsidRDefault="00B53100" w:rsidP="00B53100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B36">
              <w:rPr>
                <w:rFonts w:ascii="Tahoma" w:eastAsia="Times New Roman" w:hAnsi="Tahoma" w:cs="Tahoma"/>
                <w:sz w:val="22"/>
                <w:szCs w:val="22"/>
              </w:rPr>
              <w:t>Принадлежность к объектам транспортной инфраструктуры и к другим объектам, функционально-технологические особенности, которых влияют на их безопасность – не принадлежат.</w:t>
            </w:r>
          </w:p>
          <w:p w14:paraId="0C6119C8" w14:textId="77777777" w:rsidR="00B53100" w:rsidRPr="00501B36" w:rsidRDefault="00B53100" w:rsidP="00B53100">
            <w:pPr>
              <w:suppressAutoHyphens/>
              <w:ind w:right="101"/>
              <w:jc w:val="both"/>
              <w:rPr>
                <w:rFonts w:ascii="Tahoma" w:eastAsia="Times New Roman" w:hAnsi="Tahoma" w:cs="Tahoma"/>
                <w:bCs w:val="0"/>
                <w:sz w:val="22"/>
                <w:szCs w:val="22"/>
                <w:lang w:eastAsia="ar-SA"/>
              </w:rPr>
            </w:pPr>
            <w:r w:rsidRPr="00501B36">
              <w:rPr>
                <w:rFonts w:ascii="Tahoma" w:eastAsia="Times New Roman" w:hAnsi="Tahoma" w:cs="Tahoma"/>
                <w:bCs w:val="0"/>
                <w:sz w:val="22"/>
                <w:szCs w:val="22"/>
                <w:lang w:eastAsia="ar-SA"/>
              </w:rPr>
              <w:t>Принадлежность к опасным производственным объектам – в соответствии с Федеральным законом от 21.07.1997 №116-ФЗ «Об опасных производственных объектах» (Приложение 2) проектируемый объект относится к II классу опасности - опасные производственные объекты высокой опасности.</w:t>
            </w:r>
          </w:p>
          <w:p w14:paraId="0426BAEB" w14:textId="77777777" w:rsidR="00B53100" w:rsidRPr="00501B36" w:rsidRDefault="00B53100" w:rsidP="00B53100">
            <w:pPr>
              <w:suppressAutoHyphens/>
              <w:ind w:right="101"/>
              <w:jc w:val="both"/>
              <w:rPr>
                <w:rFonts w:ascii="Tahoma" w:eastAsia="Times New Roman" w:hAnsi="Tahoma" w:cs="Tahoma"/>
                <w:bCs w:val="0"/>
                <w:sz w:val="22"/>
                <w:szCs w:val="22"/>
                <w:lang w:eastAsia="ar-SA"/>
              </w:rPr>
            </w:pPr>
            <w:r w:rsidRPr="00501B36">
              <w:rPr>
                <w:rFonts w:ascii="Tahoma" w:eastAsia="Times New Roman" w:hAnsi="Tahoma" w:cs="Tahoma"/>
                <w:bCs w:val="0"/>
                <w:sz w:val="22"/>
                <w:szCs w:val="22"/>
                <w:lang w:eastAsia="ar-SA"/>
              </w:rPr>
              <w:t>Пожарная и взрывопожарная опасность – объект относится к взрыва-пожароопасным.</w:t>
            </w:r>
          </w:p>
          <w:p w14:paraId="5CDD71C2" w14:textId="77777777" w:rsidR="00B53100" w:rsidRPr="00501B36" w:rsidRDefault="00B53100" w:rsidP="00B53100">
            <w:pPr>
              <w:ind w:right="101"/>
              <w:jc w:val="both"/>
              <w:rPr>
                <w:rFonts w:ascii="Tahoma" w:eastAsia="Times New Roman" w:hAnsi="Tahoma" w:cs="Tahoma"/>
                <w:bCs w:val="0"/>
                <w:sz w:val="22"/>
                <w:szCs w:val="22"/>
                <w:lang w:eastAsia="ar-SA"/>
              </w:rPr>
            </w:pPr>
            <w:r w:rsidRPr="00501B36">
              <w:rPr>
                <w:rFonts w:ascii="Tahoma" w:eastAsia="Times New Roman" w:hAnsi="Tahoma" w:cs="Tahoma"/>
                <w:bCs w:val="0"/>
                <w:sz w:val="22"/>
                <w:szCs w:val="22"/>
                <w:lang w:eastAsia="ar-SA"/>
              </w:rPr>
              <w:t>Наличие помещений с постоянным пребыванием людей – существующее здание АБК.</w:t>
            </w:r>
          </w:p>
          <w:p w14:paraId="3661F5A5" w14:textId="77777777" w:rsidR="00B53100" w:rsidRPr="00501B36" w:rsidRDefault="00B53100" w:rsidP="00B53100">
            <w:pPr>
              <w:ind w:right="101"/>
              <w:jc w:val="both"/>
              <w:rPr>
                <w:rFonts w:ascii="Tahoma" w:eastAsia="Times New Roman" w:hAnsi="Tahoma" w:cs="Tahoma"/>
                <w:bCs w:val="0"/>
                <w:sz w:val="22"/>
                <w:szCs w:val="22"/>
              </w:rPr>
            </w:pPr>
            <w:r w:rsidRPr="00501B36">
              <w:rPr>
                <w:rFonts w:ascii="Tahoma" w:eastAsia="Times New Roman" w:hAnsi="Tahoma" w:cs="Tahoma"/>
                <w:bCs w:val="0"/>
                <w:sz w:val="22"/>
                <w:szCs w:val="22"/>
                <w:lang w:eastAsia="ar-SA"/>
              </w:rPr>
              <w:t>Уровень ответственности – повышенный.</w:t>
            </w:r>
          </w:p>
          <w:p w14:paraId="6719906F" w14:textId="77777777" w:rsidR="00B53100" w:rsidRDefault="00B53100" w:rsidP="00B53100">
            <w:pPr>
              <w:ind w:right="101"/>
              <w:jc w:val="both"/>
              <w:rPr>
                <w:rFonts w:ascii="Tahoma" w:eastAsia="Times New Roman" w:hAnsi="Tahoma" w:cs="Tahoma"/>
                <w:bCs w:val="0"/>
                <w:sz w:val="22"/>
                <w:szCs w:val="22"/>
              </w:rPr>
            </w:pPr>
            <w:r w:rsidRPr="00501B36">
              <w:rPr>
                <w:rFonts w:ascii="Tahoma" w:eastAsia="Times New Roman" w:hAnsi="Tahoma" w:cs="Tahoma"/>
                <w:bCs w:val="0"/>
                <w:sz w:val="22"/>
                <w:szCs w:val="22"/>
              </w:rPr>
              <w:t>Природно-климатические и инженерно-геологические условия:</w:t>
            </w:r>
          </w:p>
          <w:p w14:paraId="5AC6D5D4" w14:textId="77777777" w:rsidR="00B53100" w:rsidRPr="00952197" w:rsidRDefault="00B53100" w:rsidP="00B53100">
            <w:pPr>
              <w:tabs>
                <w:tab w:val="left" w:pos="1380"/>
              </w:tabs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52197">
              <w:rPr>
                <w:rFonts w:ascii="Tahoma" w:hAnsi="Tahoma" w:cs="Tahoma"/>
                <w:sz w:val="22"/>
                <w:szCs w:val="22"/>
              </w:rPr>
              <w:t>Район: Красноярский край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19060840" w14:textId="77777777" w:rsidR="00B53100" w:rsidRPr="00952197" w:rsidRDefault="00B53100" w:rsidP="00B53100">
            <w:pPr>
              <w:tabs>
                <w:tab w:val="left" w:pos="1380"/>
              </w:tabs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52197">
              <w:rPr>
                <w:rFonts w:ascii="Tahoma" w:hAnsi="Tahoma" w:cs="Tahoma"/>
                <w:sz w:val="22"/>
                <w:szCs w:val="22"/>
              </w:rPr>
              <w:t>Климатическая зона: ХЛ 1.</w:t>
            </w:r>
          </w:p>
          <w:p w14:paraId="177737C0" w14:textId="77777777" w:rsidR="00B53100" w:rsidRPr="00952197" w:rsidRDefault="00B53100" w:rsidP="00B53100">
            <w:pPr>
              <w:tabs>
                <w:tab w:val="left" w:pos="1380"/>
              </w:tabs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52197">
              <w:rPr>
                <w:rFonts w:ascii="Tahoma" w:hAnsi="Tahoma" w:cs="Tahoma"/>
                <w:sz w:val="22"/>
                <w:szCs w:val="22"/>
              </w:rPr>
              <w:t>Климат района: холодный климат.</w:t>
            </w:r>
          </w:p>
          <w:p w14:paraId="53A27294" w14:textId="77777777" w:rsidR="00B53100" w:rsidRPr="00952197" w:rsidRDefault="00B53100" w:rsidP="00B53100">
            <w:pPr>
              <w:tabs>
                <w:tab w:val="left" w:pos="1380"/>
              </w:tabs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52197">
              <w:rPr>
                <w:rFonts w:ascii="Tahoma" w:hAnsi="Tahoma" w:cs="Tahoma"/>
                <w:sz w:val="22"/>
                <w:szCs w:val="22"/>
              </w:rPr>
              <w:t>Вид исполнения (открытый, закрытый): Открытый.</w:t>
            </w:r>
          </w:p>
          <w:p w14:paraId="1A126997" w14:textId="77777777" w:rsidR="00B53100" w:rsidRPr="00952197" w:rsidRDefault="00B53100" w:rsidP="00B53100">
            <w:pPr>
              <w:tabs>
                <w:tab w:val="left" w:pos="1380"/>
              </w:tabs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52197">
              <w:rPr>
                <w:rFonts w:ascii="Tahoma" w:hAnsi="Tahoma" w:cs="Tahoma"/>
                <w:sz w:val="22"/>
                <w:szCs w:val="22"/>
              </w:rPr>
              <w:t>Расчетная температура окружающего воздуха: от -50 до +40 °С.</w:t>
            </w:r>
          </w:p>
          <w:p w14:paraId="4F6986D1" w14:textId="77777777" w:rsidR="00B53100" w:rsidRPr="00952197" w:rsidRDefault="00B53100" w:rsidP="00B53100">
            <w:pPr>
              <w:tabs>
                <w:tab w:val="left" w:pos="1380"/>
              </w:tabs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52197">
              <w:rPr>
                <w:rFonts w:ascii="Tahoma" w:hAnsi="Tahoma" w:cs="Tahoma"/>
                <w:sz w:val="22"/>
                <w:szCs w:val="22"/>
              </w:rPr>
              <w:t>Наименование объекта: Нефтебаза «Песчанка» АО «ТТК».</w:t>
            </w:r>
          </w:p>
          <w:p w14:paraId="1E65EC46" w14:textId="77777777" w:rsidR="00B53100" w:rsidRPr="00952197" w:rsidRDefault="00B53100" w:rsidP="00B53100">
            <w:pPr>
              <w:tabs>
                <w:tab w:val="left" w:pos="1380"/>
              </w:tabs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52197">
              <w:rPr>
                <w:rFonts w:ascii="Tahoma" w:hAnsi="Tahoma" w:cs="Tahoma"/>
                <w:sz w:val="22"/>
                <w:szCs w:val="22"/>
              </w:rPr>
              <w:t>Режим работы: Круглогодичный, круглосуточный.</w:t>
            </w:r>
          </w:p>
          <w:p w14:paraId="472605EE" w14:textId="1A9303E4" w:rsidR="00B53100" w:rsidRPr="00952197" w:rsidRDefault="00B53100" w:rsidP="00B53100">
            <w:pPr>
              <w:ind w:right="10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52197">
              <w:rPr>
                <w:rFonts w:ascii="Tahoma" w:hAnsi="Tahoma" w:cs="Tahoma"/>
                <w:sz w:val="22"/>
                <w:szCs w:val="22"/>
              </w:rPr>
              <w:t>Колич</w:t>
            </w:r>
            <w:r>
              <w:rPr>
                <w:rFonts w:ascii="Tahoma" w:hAnsi="Tahoma" w:cs="Tahoma"/>
                <w:sz w:val="22"/>
                <w:szCs w:val="22"/>
              </w:rPr>
              <w:t xml:space="preserve">ество рабочих дней в году, дней - </w:t>
            </w:r>
            <w:r w:rsidRPr="00952197">
              <w:rPr>
                <w:rFonts w:ascii="Tahoma" w:hAnsi="Tahoma" w:cs="Tahoma"/>
                <w:sz w:val="22"/>
                <w:szCs w:val="22"/>
              </w:rPr>
              <w:t>365.</w:t>
            </w:r>
          </w:p>
          <w:p w14:paraId="5B698B04" w14:textId="77777777" w:rsidR="00D678DC" w:rsidRDefault="00B53100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eastAsia="Times New Roman" w:hAnsi="Tahoma" w:cs="Tahoma"/>
                <w:sz w:val="22"/>
                <w:szCs w:val="22"/>
                <w:lang w:eastAsia="ar-SA"/>
              </w:rPr>
            </w:pPr>
            <w:r w:rsidRPr="00501B36">
              <w:rPr>
                <w:rFonts w:ascii="Tahoma" w:eastAsia="Times New Roman" w:hAnsi="Tahoma" w:cs="Tahoma"/>
                <w:sz w:val="22"/>
                <w:szCs w:val="22"/>
                <w:lang w:eastAsia="ar-SA"/>
              </w:rPr>
              <w:t>Категория зданий и сооружений – преимущественно категорий А и В.</w:t>
            </w:r>
          </w:p>
          <w:p w14:paraId="505B3DE9" w14:textId="04E4DFC7" w:rsidR="00640246" w:rsidRPr="009A24AD" w:rsidRDefault="00640246" w:rsidP="00B53100">
            <w:pPr>
              <w:tabs>
                <w:tab w:val="left" w:pos="147"/>
                <w:tab w:val="left" w:pos="355"/>
              </w:tabs>
              <w:jc w:val="both"/>
              <w:rPr>
                <w:rFonts w:ascii="Tahoma" w:eastAsia="Times New Roman" w:hAnsi="Tahoma" w:cs="Tahoma"/>
                <w:sz w:val="22"/>
                <w:szCs w:val="22"/>
                <w:lang w:eastAsia="ar-SA"/>
              </w:rPr>
            </w:pPr>
          </w:p>
        </w:tc>
      </w:tr>
    </w:tbl>
    <w:p w14:paraId="46BE13C0" w14:textId="7C980093" w:rsidR="00A644D7" w:rsidRDefault="00A644D7" w:rsidP="00501B36">
      <w:pPr>
        <w:rPr>
          <w:rFonts w:ascii="Tahoma" w:eastAsia="Times New Roman" w:hAnsi="Tahoma" w:cs="Tahoma"/>
          <w:sz w:val="22"/>
          <w:szCs w:val="22"/>
        </w:rPr>
      </w:pPr>
    </w:p>
    <w:p w14:paraId="7082ED7D" w14:textId="75E37A1C" w:rsidR="0045754E" w:rsidRPr="005C532C" w:rsidRDefault="0045754E" w:rsidP="00A133B5">
      <w:pPr>
        <w:jc w:val="both"/>
        <w:rPr>
          <w:rFonts w:ascii="Tahoma" w:hAnsi="Tahoma" w:cs="Tahoma"/>
          <w:bCs w:val="0"/>
          <w:sz w:val="22"/>
          <w:szCs w:val="22"/>
          <w:lang w:eastAsia="en-US"/>
        </w:rPr>
      </w:pPr>
      <w:r w:rsidRPr="0045754E">
        <w:rPr>
          <w:rFonts w:ascii="Tahoma" w:eastAsia="Times New Roman" w:hAnsi="Tahoma" w:cs="Tahoma"/>
          <w:sz w:val="22"/>
          <w:szCs w:val="22"/>
        </w:rPr>
        <w:t>Приложения*</w:t>
      </w:r>
      <w:r w:rsidR="00113C69" w:rsidRPr="00780469">
        <w:rPr>
          <w:rFonts w:ascii="Tahoma" w:eastAsia="Times New Roman" w:hAnsi="Tahoma" w:cs="Tahoma"/>
          <w:sz w:val="22"/>
          <w:szCs w:val="22"/>
        </w:rPr>
        <w:t>:</w:t>
      </w:r>
      <w:r w:rsidRPr="0045754E">
        <w:rPr>
          <w:rFonts w:ascii="Tahoma" w:hAnsi="Tahoma" w:cs="Tahoma"/>
          <w:sz w:val="22"/>
          <w:szCs w:val="22"/>
          <w:lang w:eastAsia="en-US"/>
        </w:rPr>
        <w:t xml:space="preserve"> </w:t>
      </w:r>
      <w:r w:rsidRPr="005C532C">
        <w:rPr>
          <w:rFonts w:ascii="Tahoma" w:hAnsi="Tahoma" w:cs="Tahoma"/>
          <w:sz w:val="22"/>
          <w:szCs w:val="22"/>
          <w:lang w:eastAsia="en-US"/>
        </w:rPr>
        <w:t xml:space="preserve">1. </w:t>
      </w:r>
      <w:r w:rsidR="004A1AF7" w:rsidRPr="005C532C">
        <w:rPr>
          <w:rFonts w:ascii="Tahoma" w:hAnsi="Tahoma" w:cs="Tahoma"/>
          <w:sz w:val="22"/>
          <w:szCs w:val="22"/>
          <w:lang w:eastAsia="en-US"/>
        </w:rPr>
        <w:t>Разделительная ведомость поставки МТР</w:t>
      </w:r>
      <w:r w:rsidRPr="005C532C">
        <w:rPr>
          <w:rFonts w:ascii="Tahoma" w:hAnsi="Tahoma" w:cs="Tahoma"/>
          <w:sz w:val="22"/>
          <w:szCs w:val="22"/>
          <w:lang w:eastAsia="en-US"/>
        </w:rPr>
        <w:t>;</w:t>
      </w:r>
    </w:p>
    <w:p w14:paraId="69DDC8C6" w14:textId="1CE97931" w:rsidR="0045754E" w:rsidRDefault="004A1AF7" w:rsidP="0045754E">
      <w:pPr>
        <w:ind w:left="1418"/>
        <w:jc w:val="both"/>
        <w:rPr>
          <w:rFonts w:ascii="Tahoma" w:hAnsi="Tahoma" w:cs="Tahoma"/>
          <w:sz w:val="22"/>
          <w:szCs w:val="22"/>
          <w:lang w:eastAsia="en-US"/>
        </w:rPr>
      </w:pPr>
      <w:r>
        <w:rPr>
          <w:rFonts w:ascii="Tahoma" w:hAnsi="Tahoma" w:cs="Tahoma"/>
          <w:sz w:val="22"/>
          <w:szCs w:val="22"/>
          <w:lang w:eastAsia="en-US"/>
        </w:rPr>
        <w:t xml:space="preserve">  </w:t>
      </w:r>
      <w:r w:rsidR="00A133B5">
        <w:rPr>
          <w:rFonts w:ascii="Tahoma" w:hAnsi="Tahoma" w:cs="Tahoma"/>
          <w:sz w:val="22"/>
          <w:szCs w:val="22"/>
          <w:lang w:eastAsia="en-US"/>
        </w:rPr>
        <w:t>2</w:t>
      </w:r>
      <w:r w:rsidR="0045754E" w:rsidRPr="005C532C">
        <w:rPr>
          <w:rFonts w:ascii="Tahoma" w:hAnsi="Tahoma" w:cs="Tahoma"/>
          <w:sz w:val="22"/>
          <w:szCs w:val="22"/>
          <w:lang w:eastAsia="en-US"/>
        </w:rPr>
        <w:t xml:space="preserve">. </w:t>
      </w:r>
      <w:r>
        <w:rPr>
          <w:rFonts w:ascii="Tahoma" w:hAnsi="Tahoma" w:cs="Tahoma"/>
          <w:sz w:val="22"/>
          <w:szCs w:val="22"/>
          <w:lang w:eastAsia="en-US"/>
        </w:rPr>
        <w:t>Ведомость объемов работ</w:t>
      </w:r>
      <w:r w:rsidR="0045754E" w:rsidRPr="005C532C">
        <w:rPr>
          <w:rFonts w:ascii="Tahoma" w:hAnsi="Tahoma" w:cs="Tahoma"/>
          <w:sz w:val="22"/>
          <w:szCs w:val="22"/>
          <w:lang w:eastAsia="en-US"/>
        </w:rPr>
        <w:t>;</w:t>
      </w:r>
    </w:p>
    <w:p w14:paraId="598E9BBE" w14:textId="6EBF178C" w:rsidR="004A1AF7" w:rsidRPr="005C532C" w:rsidRDefault="004A1AF7" w:rsidP="0045754E">
      <w:pPr>
        <w:ind w:left="1418"/>
        <w:jc w:val="both"/>
        <w:rPr>
          <w:rFonts w:ascii="Tahoma" w:hAnsi="Tahoma" w:cs="Tahoma"/>
          <w:bCs w:val="0"/>
          <w:sz w:val="22"/>
          <w:szCs w:val="22"/>
          <w:lang w:eastAsia="en-US"/>
        </w:rPr>
      </w:pPr>
      <w:r>
        <w:rPr>
          <w:rFonts w:ascii="Tahoma" w:hAnsi="Tahoma" w:cs="Tahoma"/>
          <w:sz w:val="22"/>
          <w:szCs w:val="22"/>
          <w:lang w:eastAsia="en-US"/>
        </w:rPr>
        <w:t xml:space="preserve">  3. </w:t>
      </w:r>
      <w:r w:rsidRPr="004A1AF7">
        <w:rPr>
          <w:rFonts w:ascii="Tahoma" w:hAnsi="Tahoma" w:cs="Tahoma"/>
          <w:sz w:val="22"/>
          <w:szCs w:val="22"/>
          <w:lang w:eastAsia="en-US"/>
        </w:rPr>
        <w:t>Перечень ИРД для допуска и работы на объекте;</w:t>
      </w:r>
    </w:p>
    <w:p w14:paraId="7C6C3136" w14:textId="26E14DD4" w:rsidR="0045754E" w:rsidRPr="005C532C" w:rsidRDefault="004A1AF7" w:rsidP="004A1AF7">
      <w:pPr>
        <w:ind w:left="1560"/>
        <w:jc w:val="both"/>
        <w:rPr>
          <w:rFonts w:ascii="Tahoma" w:hAnsi="Tahoma" w:cs="Tahoma"/>
          <w:bCs w:val="0"/>
          <w:sz w:val="22"/>
          <w:szCs w:val="22"/>
          <w:lang w:eastAsia="en-US"/>
        </w:rPr>
      </w:pPr>
      <w:bookmarkStart w:id="2" w:name="_GoBack"/>
      <w:bookmarkEnd w:id="2"/>
      <w:r>
        <w:rPr>
          <w:rFonts w:ascii="Tahoma" w:hAnsi="Tahoma" w:cs="Tahoma"/>
          <w:sz w:val="22"/>
          <w:szCs w:val="22"/>
          <w:lang w:eastAsia="en-US"/>
        </w:rPr>
        <w:lastRenderedPageBreak/>
        <w:t>4</w:t>
      </w:r>
      <w:r w:rsidR="0045754E" w:rsidRPr="005C532C">
        <w:rPr>
          <w:rFonts w:ascii="Tahoma" w:hAnsi="Tahoma" w:cs="Tahoma"/>
          <w:sz w:val="22"/>
          <w:szCs w:val="22"/>
          <w:lang w:eastAsia="en-US"/>
        </w:rPr>
        <w:t>. Регламент РГ.01.</w:t>
      </w:r>
      <w:r w:rsidR="00640246">
        <w:rPr>
          <w:rFonts w:ascii="Tahoma" w:hAnsi="Tahoma" w:cs="Tahoma"/>
          <w:sz w:val="22"/>
          <w:szCs w:val="22"/>
          <w:lang w:eastAsia="en-US"/>
        </w:rPr>
        <w:t>05.</w:t>
      </w:r>
      <w:r w:rsidR="00640246" w:rsidRPr="005C532C">
        <w:rPr>
          <w:rFonts w:ascii="Tahoma" w:hAnsi="Tahoma" w:cs="Tahoma"/>
          <w:sz w:val="22"/>
          <w:szCs w:val="22"/>
          <w:lang w:eastAsia="en-US"/>
        </w:rPr>
        <w:t xml:space="preserve"> ТТК</w:t>
      </w:r>
      <w:r w:rsidR="0045754E" w:rsidRPr="005C532C">
        <w:rPr>
          <w:rFonts w:ascii="Tahoma" w:hAnsi="Tahoma" w:cs="Tahoma"/>
          <w:sz w:val="22"/>
          <w:szCs w:val="22"/>
          <w:lang w:eastAsia="en-US"/>
        </w:rPr>
        <w:t xml:space="preserve"> по ведению исполнительной и формированию приемо-сдаточной документации при строительстве, реконструкции, техническом перевооружении и капитальном ремонте объектов капи</w:t>
      </w:r>
      <w:r>
        <w:rPr>
          <w:rFonts w:ascii="Tahoma" w:hAnsi="Tahoma" w:cs="Tahoma"/>
          <w:sz w:val="22"/>
          <w:szCs w:val="22"/>
          <w:lang w:eastAsia="en-US"/>
        </w:rPr>
        <w:t>тального строительства АО «ТТК».</w:t>
      </w:r>
      <w:r w:rsidR="0045754E" w:rsidRPr="005C532C">
        <w:rPr>
          <w:rFonts w:ascii="Tahoma" w:hAnsi="Tahoma" w:cs="Tahoma"/>
          <w:sz w:val="22"/>
          <w:szCs w:val="22"/>
        </w:rPr>
        <w:t xml:space="preserve"> </w:t>
      </w:r>
      <w:r w:rsidR="0045754E" w:rsidRPr="005C532C">
        <w:rPr>
          <w:rFonts w:ascii="Tahoma" w:hAnsi="Tahoma" w:cs="Tahoma"/>
          <w:sz w:val="22"/>
          <w:szCs w:val="22"/>
          <w:lang w:eastAsia="en-US"/>
        </w:rPr>
        <w:t xml:space="preserve">  </w:t>
      </w:r>
    </w:p>
    <w:p w14:paraId="7AB83AB9" w14:textId="37860B7F" w:rsidR="00113C69" w:rsidRDefault="00113C69" w:rsidP="00113C69">
      <w:pPr>
        <w:ind w:hanging="142"/>
        <w:rPr>
          <w:rFonts w:ascii="Tahoma" w:eastAsia="Times New Roman" w:hAnsi="Tahoma" w:cs="Tahoma"/>
          <w:sz w:val="22"/>
          <w:szCs w:val="22"/>
        </w:rPr>
      </w:pPr>
    </w:p>
    <w:p w14:paraId="76234665" w14:textId="2874B0AC" w:rsidR="00FC3596" w:rsidRDefault="0045754E" w:rsidP="003F57F8">
      <w:pPr>
        <w:rPr>
          <w:rFonts w:ascii="Tahoma" w:eastAsia="Times New Roman" w:hAnsi="Tahoma" w:cs="Tahoma"/>
          <w:sz w:val="22"/>
          <w:szCs w:val="22"/>
        </w:rPr>
      </w:pPr>
      <w:r w:rsidRPr="0045754E">
        <w:rPr>
          <w:rFonts w:ascii="Tahoma" w:eastAsia="Times New Roman" w:hAnsi="Tahoma" w:cs="Tahoma"/>
          <w:sz w:val="22"/>
          <w:szCs w:val="22"/>
        </w:rPr>
        <w:t>*Документация, содержащая коммерческую тайну будет передана после подписания соглашения о конфиденциальности с АО «ТТК».</w:t>
      </w:r>
      <w:r w:rsidR="003F58F4">
        <w:rPr>
          <w:rFonts w:ascii="Tahoma" w:eastAsia="Times New Roman" w:hAnsi="Tahoma" w:cs="Tahoma"/>
          <w:sz w:val="22"/>
          <w:szCs w:val="22"/>
        </w:rPr>
        <w:t xml:space="preserve"> </w:t>
      </w:r>
    </w:p>
    <w:p w14:paraId="1FAA7953" w14:textId="4FC57015" w:rsidR="00D678DC" w:rsidRDefault="00D678DC" w:rsidP="003F57F8">
      <w:pPr>
        <w:rPr>
          <w:rFonts w:ascii="Tahoma" w:eastAsia="Times New Roman" w:hAnsi="Tahoma" w:cs="Tahoma"/>
          <w:sz w:val="22"/>
          <w:szCs w:val="22"/>
        </w:rPr>
      </w:pPr>
    </w:p>
    <w:p w14:paraId="29FA7245" w14:textId="77777777" w:rsidR="00D678DC" w:rsidRPr="00D678DC" w:rsidRDefault="00D678DC" w:rsidP="00D678DC">
      <w:pPr>
        <w:rPr>
          <w:rFonts w:ascii="Tahoma" w:eastAsia="Times New Roman" w:hAnsi="Tahoma" w:cs="Tahoma"/>
          <w:sz w:val="22"/>
          <w:szCs w:val="22"/>
        </w:rPr>
      </w:pPr>
      <w:r w:rsidRPr="00D678DC">
        <w:rPr>
          <w:rFonts w:ascii="Tahoma" w:eastAsia="Times New Roman" w:hAnsi="Tahoma" w:cs="Tahoma"/>
          <w:sz w:val="22"/>
          <w:szCs w:val="22"/>
        </w:rPr>
        <w:t xml:space="preserve">Составил: </w:t>
      </w:r>
    </w:p>
    <w:p w14:paraId="07FE7BAA" w14:textId="5BDE0C7F" w:rsidR="00D678DC" w:rsidRPr="00D678DC" w:rsidRDefault="00D678DC" w:rsidP="00D678DC">
      <w:pPr>
        <w:rPr>
          <w:rFonts w:ascii="Tahoma" w:eastAsia="Times New Roman" w:hAnsi="Tahoma" w:cs="Tahoma"/>
          <w:sz w:val="22"/>
          <w:szCs w:val="22"/>
        </w:rPr>
      </w:pPr>
      <w:r w:rsidRPr="00D678DC">
        <w:rPr>
          <w:rFonts w:ascii="Tahoma" w:eastAsia="Times New Roman" w:hAnsi="Tahoma" w:cs="Tahoma"/>
          <w:sz w:val="22"/>
          <w:szCs w:val="22"/>
        </w:rPr>
        <w:t>Главный менеджер ПО                                                                                Д.В. Юшков</w:t>
      </w:r>
    </w:p>
    <w:p w14:paraId="48DADDE2" w14:textId="77777777" w:rsidR="00D678DC" w:rsidRPr="00D678DC" w:rsidRDefault="00D678DC" w:rsidP="00D678DC">
      <w:pPr>
        <w:rPr>
          <w:rFonts w:ascii="Tahoma" w:eastAsia="Times New Roman" w:hAnsi="Tahoma" w:cs="Tahoma"/>
          <w:sz w:val="22"/>
          <w:szCs w:val="22"/>
        </w:rPr>
      </w:pPr>
    </w:p>
    <w:p w14:paraId="0F7EF8A0" w14:textId="77777777" w:rsidR="00D678DC" w:rsidRPr="00D678DC" w:rsidRDefault="00D678DC" w:rsidP="00D678DC">
      <w:pPr>
        <w:rPr>
          <w:rFonts w:ascii="Tahoma" w:eastAsia="Times New Roman" w:hAnsi="Tahoma" w:cs="Tahoma"/>
          <w:sz w:val="22"/>
          <w:szCs w:val="22"/>
        </w:rPr>
      </w:pPr>
    </w:p>
    <w:p w14:paraId="1514DD95" w14:textId="77777777" w:rsidR="00D678DC" w:rsidRPr="00D678DC" w:rsidRDefault="00D678DC" w:rsidP="00D678DC">
      <w:pPr>
        <w:rPr>
          <w:rFonts w:ascii="Tahoma" w:eastAsia="Times New Roman" w:hAnsi="Tahoma" w:cs="Tahoma"/>
          <w:sz w:val="22"/>
          <w:szCs w:val="22"/>
        </w:rPr>
      </w:pPr>
      <w:r w:rsidRPr="00D678DC">
        <w:rPr>
          <w:rFonts w:ascii="Tahoma" w:eastAsia="Times New Roman" w:hAnsi="Tahoma" w:cs="Tahoma"/>
          <w:sz w:val="22"/>
          <w:szCs w:val="22"/>
        </w:rPr>
        <w:t>СОГЛАСОВАНО:</w:t>
      </w:r>
    </w:p>
    <w:p w14:paraId="5C854D3B" w14:textId="77777777" w:rsidR="00D678DC" w:rsidRPr="00D678DC" w:rsidRDefault="00D678DC" w:rsidP="00D678DC">
      <w:pPr>
        <w:rPr>
          <w:rFonts w:ascii="Tahoma" w:eastAsia="Times New Roman" w:hAnsi="Tahoma" w:cs="Tahoma"/>
          <w:sz w:val="22"/>
          <w:szCs w:val="22"/>
        </w:rPr>
      </w:pPr>
    </w:p>
    <w:p w14:paraId="00F0C1CE" w14:textId="271C13A1" w:rsidR="00D678DC" w:rsidRPr="00D678DC" w:rsidRDefault="00D678DC" w:rsidP="00D678DC">
      <w:pPr>
        <w:rPr>
          <w:rFonts w:ascii="Tahoma" w:eastAsia="Times New Roman" w:hAnsi="Tahoma" w:cs="Tahoma"/>
          <w:sz w:val="22"/>
          <w:szCs w:val="22"/>
        </w:rPr>
      </w:pPr>
      <w:r w:rsidRPr="00D678DC">
        <w:rPr>
          <w:rFonts w:ascii="Tahoma" w:eastAsia="Times New Roman" w:hAnsi="Tahoma" w:cs="Tahoma"/>
          <w:sz w:val="22"/>
          <w:szCs w:val="22"/>
        </w:rPr>
        <w:t>Главный инженер проектов ПО АО «</w:t>
      </w:r>
      <w:proofErr w:type="gramStart"/>
      <w:r w:rsidRPr="00D678DC">
        <w:rPr>
          <w:rFonts w:ascii="Tahoma" w:eastAsia="Times New Roman" w:hAnsi="Tahoma" w:cs="Tahoma"/>
          <w:sz w:val="22"/>
          <w:szCs w:val="22"/>
        </w:rPr>
        <w:t xml:space="preserve">ТТК»   </w:t>
      </w:r>
      <w:proofErr w:type="gramEnd"/>
      <w:r w:rsidRPr="00D678DC">
        <w:rPr>
          <w:rFonts w:ascii="Tahoma" w:eastAsia="Times New Roman" w:hAnsi="Tahoma" w:cs="Tahoma"/>
          <w:sz w:val="22"/>
          <w:szCs w:val="22"/>
        </w:rPr>
        <w:t xml:space="preserve">                   </w:t>
      </w:r>
      <w:r>
        <w:rPr>
          <w:rFonts w:ascii="Tahoma" w:eastAsia="Times New Roman" w:hAnsi="Tahoma" w:cs="Tahoma"/>
          <w:sz w:val="22"/>
          <w:szCs w:val="22"/>
        </w:rPr>
        <w:t xml:space="preserve">                          О.И</w:t>
      </w:r>
      <w:r w:rsidRPr="00D678DC">
        <w:rPr>
          <w:rFonts w:ascii="Tahoma" w:eastAsia="Times New Roman" w:hAnsi="Tahoma" w:cs="Tahoma"/>
          <w:sz w:val="22"/>
          <w:szCs w:val="22"/>
        </w:rPr>
        <w:t xml:space="preserve">. </w:t>
      </w:r>
      <w:r>
        <w:rPr>
          <w:rFonts w:ascii="Tahoma" w:eastAsia="Times New Roman" w:hAnsi="Tahoma" w:cs="Tahoma"/>
          <w:sz w:val="22"/>
          <w:szCs w:val="22"/>
        </w:rPr>
        <w:t>Наркевич</w:t>
      </w:r>
    </w:p>
    <w:p w14:paraId="2DDD87C7" w14:textId="77777777" w:rsidR="00D678DC" w:rsidRDefault="00D678DC" w:rsidP="00D678DC">
      <w:pPr>
        <w:rPr>
          <w:rFonts w:ascii="Tahoma" w:eastAsia="Times New Roman" w:hAnsi="Tahoma" w:cs="Tahoma"/>
          <w:sz w:val="22"/>
          <w:szCs w:val="22"/>
        </w:rPr>
      </w:pPr>
    </w:p>
    <w:p w14:paraId="6B17CD80" w14:textId="7BC14FD6" w:rsidR="00D678DC" w:rsidRPr="00D678DC" w:rsidRDefault="00D678DC" w:rsidP="00D678DC">
      <w:pPr>
        <w:rPr>
          <w:rFonts w:ascii="Tahoma" w:eastAsia="Times New Roman" w:hAnsi="Tahoma" w:cs="Tahoma"/>
          <w:sz w:val="22"/>
          <w:szCs w:val="22"/>
        </w:rPr>
      </w:pPr>
      <w:r>
        <w:rPr>
          <w:rFonts w:ascii="Tahoma" w:eastAsia="Times New Roman" w:hAnsi="Tahoma" w:cs="Tahoma"/>
          <w:sz w:val="22"/>
          <w:szCs w:val="22"/>
        </w:rPr>
        <w:t>Руководитель проектов</w:t>
      </w:r>
      <w:r w:rsidRPr="00D678DC">
        <w:rPr>
          <w:rFonts w:ascii="Tahoma" w:eastAsia="Times New Roman" w:hAnsi="Tahoma" w:cs="Tahoma"/>
          <w:sz w:val="22"/>
          <w:szCs w:val="22"/>
        </w:rPr>
        <w:t xml:space="preserve"> НБП, НБЗ                                                </w:t>
      </w:r>
      <w:r>
        <w:rPr>
          <w:rFonts w:ascii="Tahoma" w:eastAsia="Times New Roman" w:hAnsi="Tahoma" w:cs="Tahoma"/>
          <w:sz w:val="22"/>
          <w:szCs w:val="22"/>
        </w:rPr>
        <w:t xml:space="preserve">               Е</w:t>
      </w:r>
      <w:r w:rsidRPr="00D678DC">
        <w:rPr>
          <w:rFonts w:ascii="Tahoma" w:eastAsia="Times New Roman" w:hAnsi="Tahoma" w:cs="Tahoma"/>
          <w:sz w:val="22"/>
          <w:szCs w:val="22"/>
        </w:rPr>
        <w:t>.</w:t>
      </w:r>
      <w:r>
        <w:rPr>
          <w:rFonts w:ascii="Tahoma" w:eastAsia="Times New Roman" w:hAnsi="Tahoma" w:cs="Tahoma"/>
          <w:sz w:val="22"/>
          <w:szCs w:val="22"/>
        </w:rPr>
        <w:t>Л</w:t>
      </w:r>
      <w:r w:rsidRPr="00D678DC">
        <w:rPr>
          <w:rFonts w:ascii="Tahoma" w:eastAsia="Times New Roman" w:hAnsi="Tahoma" w:cs="Tahoma"/>
          <w:sz w:val="22"/>
          <w:szCs w:val="22"/>
        </w:rPr>
        <w:t xml:space="preserve">. </w:t>
      </w:r>
      <w:r>
        <w:rPr>
          <w:rFonts w:ascii="Tahoma" w:eastAsia="Times New Roman" w:hAnsi="Tahoma" w:cs="Tahoma"/>
          <w:sz w:val="22"/>
          <w:szCs w:val="22"/>
        </w:rPr>
        <w:t>Тарасов</w:t>
      </w:r>
    </w:p>
    <w:p w14:paraId="0B33AA24" w14:textId="77777777" w:rsidR="00D678DC" w:rsidRPr="00D678DC" w:rsidRDefault="00D678DC" w:rsidP="00D678DC">
      <w:pPr>
        <w:rPr>
          <w:rFonts w:ascii="Tahoma" w:eastAsia="Times New Roman" w:hAnsi="Tahoma" w:cs="Tahoma"/>
          <w:sz w:val="22"/>
          <w:szCs w:val="22"/>
        </w:rPr>
      </w:pPr>
    </w:p>
    <w:p w14:paraId="6469B636" w14:textId="238439AB" w:rsidR="00D678DC" w:rsidRPr="002F446C" w:rsidRDefault="00D678DC" w:rsidP="00D678DC">
      <w:pPr>
        <w:rPr>
          <w:rFonts w:ascii="Tahoma" w:eastAsia="Times New Roman" w:hAnsi="Tahoma" w:cs="Tahoma"/>
          <w:sz w:val="22"/>
          <w:szCs w:val="22"/>
        </w:rPr>
      </w:pPr>
      <w:r w:rsidRPr="00D678DC">
        <w:rPr>
          <w:rFonts w:ascii="Tahoma" w:eastAsia="Times New Roman" w:hAnsi="Tahoma" w:cs="Tahoma"/>
          <w:sz w:val="22"/>
          <w:szCs w:val="22"/>
        </w:rPr>
        <w:t>Главный инженер Нефтебазы «</w:t>
      </w:r>
      <w:proofErr w:type="gramStart"/>
      <w:r w:rsidR="00640246" w:rsidRPr="00D678DC">
        <w:rPr>
          <w:rFonts w:ascii="Tahoma" w:eastAsia="Times New Roman" w:hAnsi="Tahoma" w:cs="Tahoma"/>
          <w:sz w:val="22"/>
          <w:szCs w:val="22"/>
        </w:rPr>
        <w:t xml:space="preserve">Песчанка»  </w:t>
      </w:r>
      <w:r w:rsidRPr="00D678DC">
        <w:rPr>
          <w:rFonts w:ascii="Tahoma" w:eastAsia="Times New Roman" w:hAnsi="Tahoma" w:cs="Tahoma"/>
          <w:sz w:val="22"/>
          <w:szCs w:val="22"/>
        </w:rPr>
        <w:t xml:space="preserve"> </w:t>
      </w:r>
      <w:proofErr w:type="gramEnd"/>
      <w:r w:rsidRPr="00D678DC">
        <w:rPr>
          <w:rFonts w:ascii="Tahoma" w:eastAsia="Times New Roman" w:hAnsi="Tahoma" w:cs="Tahoma"/>
          <w:sz w:val="22"/>
          <w:szCs w:val="22"/>
        </w:rPr>
        <w:t xml:space="preserve">                  </w:t>
      </w:r>
      <w:r>
        <w:rPr>
          <w:rFonts w:ascii="Tahoma" w:eastAsia="Times New Roman" w:hAnsi="Tahoma" w:cs="Tahoma"/>
          <w:sz w:val="22"/>
          <w:szCs w:val="22"/>
        </w:rPr>
        <w:t xml:space="preserve">  </w:t>
      </w:r>
      <w:r w:rsidR="00640246">
        <w:rPr>
          <w:rFonts w:ascii="Tahoma" w:eastAsia="Times New Roman" w:hAnsi="Tahoma" w:cs="Tahoma"/>
          <w:sz w:val="22"/>
          <w:szCs w:val="22"/>
        </w:rPr>
        <w:t xml:space="preserve">  </w:t>
      </w:r>
      <w:r>
        <w:rPr>
          <w:rFonts w:ascii="Tahoma" w:eastAsia="Times New Roman" w:hAnsi="Tahoma" w:cs="Tahoma"/>
          <w:sz w:val="22"/>
          <w:szCs w:val="22"/>
        </w:rPr>
        <w:t xml:space="preserve">                    </w:t>
      </w:r>
      <w:r w:rsidRPr="00D678DC">
        <w:rPr>
          <w:rFonts w:ascii="Tahoma" w:eastAsia="Times New Roman" w:hAnsi="Tahoma" w:cs="Tahoma"/>
          <w:sz w:val="22"/>
          <w:szCs w:val="22"/>
        </w:rPr>
        <w:t xml:space="preserve">Р.А. Хабибуллин    </w:t>
      </w:r>
    </w:p>
    <w:sectPr w:rsidR="00D678DC" w:rsidRPr="002F446C" w:rsidSect="001E6446">
      <w:footerReference w:type="default" r:id="rId10"/>
      <w:pgSz w:w="11906" w:h="16838"/>
      <w:pgMar w:top="1134" w:right="1133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959AC" w14:textId="77777777" w:rsidR="00840BF0" w:rsidRDefault="00840BF0" w:rsidP="00DE7EB6">
      <w:r>
        <w:separator/>
      </w:r>
    </w:p>
  </w:endnote>
  <w:endnote w:type="continuationSeparator" w:id="0">
    <w:p w14:paraId="7FC4CEB8" w14:textId="77777777" w:rsidR="00840BF0" w:rsidRDefault="00840BF0" w:rsidP="00DE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CC"/>
    <w:family w:val="swiss"/>
    <w:pitch w:val="variable"/>
    <w:sig w:usb0="00000203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6152722"/>
      <w:docPartObj>
        <w:docPartGallery w:val="Page Numbers (Bottom of Page)"/>
        <w:docPartUnique/>
      </w:docPartObj>
    </w:sdtPr>
    <w:sdtEndPr/>
    <w:sdtContent>
      <w:p w14:paraId="4CD4FFA4" w14:textId="7136AAA9" w:rsidR="00DD4CC7" w:rsidRDefault="00DD4CC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AF7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66F72" w14:textId="77777777" w:rsidR="00840BF0" w:rsidRDefault="00840BF0" w:rsidP="00DE7EB6">
      <w:r>
        <w:separator/>
      </w:r>
    </w:p>
  </w:footnote>
  <w:footnote w:type="continuationSeparator" w:id="0">
    <w:p w14:paraId="52D8AC84" w14:textId="77777777" w:rsidR="00840BF0" w:rsidRDefault="00840BF0" w:rsidP="00DE7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5C39"/>
    <w:multiLevelType w:val="hybridMultilevel"/>
    <w:tmpl w:val="781E8F44"/>
    <w:lvl w:ilvl="0" w:tplc="E8A811C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682686E"/>
    <w:multiLevelType w:val="hybridMultilevel"/>
    <w:tmpl w:val="E0581AB0"/>
    <w:lvl w:ilvl="0" w:tplc="20D8750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" w15:restartNumberingAfterBreak="0">
    <w:nsid w:val="07AB54ED"/>
    <w:multiLevelType w:val="hybridMultilevel"/>
    <w:tmpl w:val="95E264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3" w15:restartNumberingAfterBreak="0">
    <w:nsid w:val="0B805950"/>
    <w:multiLevelType w:val="hybridMultilevel"/>
    <w:tmpl w:val="7E6A4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C1D3E"/>
    <w:multiLevelType w:val="hybridMultilevel"/>
    <w:tmpl w:val="84E4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0139E7"/>
    <w:multiLevelType w:val="hybridMultilevel"/>
    <w:tmpl w:val="E3EA1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812F7"/>
    <w:multiLevelType w:val="hybridMultilevel"/>
    <w:tmpl w:val="A1420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90511"/>
    <w:multiLevelType w:val="hybridMultilevel"/>
    <w:tmpl w:val="0DD2AC9C"/>
    <w:lvl w:ilvl="0" w:tplc="7D34AF0A"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031FE"/>
    <w:multiLevelType w:val="hybridMultilevel"/>
    <w:tmpl w:val="148CC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82171"/>
    <w:multiLevelType w:val="hybridMultilevel"/>
    <w:tmpl w:val="556EBA42"/>
    <w:lvl w:ilvl="0" w:tplc="7A020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A0368"/>
    <w:multiLevelType w:val="hybridMultilevel"/>
    <w:tmpl w:val="D4485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C28E0"/>
    <w:multiLevelType w:val="hybridMultilevel"/>
    <w:tmpl w:val="7966B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B4E54"/>
    <w:multiLevelType w:val="multilevel"/>
    <w:tmpl w:val="D460193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223F126D"/>
    <w:multiLevelType w:val="hybridMultilevel"/>
    <w:tmpl w:val="BA365B3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27A23D93"/>
    <w:multiLevelType w:val="hybridMultilevel"/>
    <w:tmpl w:val="CA7CA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81CC7"/>
    <w:multiLevelType w:val="hybridMultilevel"/>
    <w:tmpl w:val="D5223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D7DDA"/>
    <w:multiLevelType w:val="hybridMultilevel"/>
    <w:tmpl w:val="D0D06518"/>
    <w:lvl w:ilvl="0" w:tplc="524A31E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 w15:restartNumberingAfterBreak="0">
    <w:nsid w:val="35CC14FD"/>
    <w:multiLevelType w:val="hybridMultilevel"/>
    <w:tmpl w:val="76ECB31C"/>
    <w:lvl w:ilvl="0" w:tplc="0419000F">
      <w:start w:val="1"/>
      <w:numFmt w:val="decimal"/>
      <w:lvlText w:val="%1."/>
      <w:lvlJc w:val="left"/>
      <w:pPr>
        <w:ind w:left="1096" w:hanging="360"/>
      </w:p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8" w15:restartNumberingAfterBreak="0">
    <w:nsid w:val="3A0A47F5"/>
    <w:multiLevelType w:val="hybridMultilevel"/>
    <w:tmpl w:val="983826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1A456B"/>
    <w:multiLevelType w:val="hybridMultilevel"/>
    <w:tmpl w:val="D9D45B32"/>
    <w:lvl w:ilvl="0" w:tplc="1612F3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17300"/>
    <w:multiLevelType w:val="hybridMultilevel"/>
    <w:tmpl w:val="25AA4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F2B43"/>
    <w:multiLevelType w:val="hybridMultilevel"/>
    <w:tmpl w:val="2FD2F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4717A"/>
    <w:multiLevelType w:val="hybridMultilevel"/>
    <w:tmpl w:val="3FF29A00"/>
    <w:lvl w:ilvl="0" w:tplc="7A0206C4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3" w15:restartNumberingAfterBreak="0">
    <w:nsid w:val="45A63EB2"/>
    <w:multiLevelType w:val="hybridMultilevel"/>
    <w:tmpl w:val="2FD2F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B3D95"/>
    <w:multiLevelType w:val="hybridMultilevel"/>
    <w:tmpl w:val="71842D3E"/>
    <w:lvl w:ilvl="0" w:tplc="041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5" w15:restartNumberingAfterBreak="0">
    <w:nsid w:val="4D1264D9"/>
    <w:multiLevelType w:val="hybridMultilevel"/>
    <w:tmpl w:val="04D47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02765"/>
    <w:multiLevelType w:val="hybridMultilevel"/>
    <w:tmpl w:val="A72CD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52813"/>
    <w:multiLevelType w:val="hybridMultilevel"/>
    <w:tmpl w:val="4AA03CF6"/>
    <w:lvl w:ilvl="0" w:tplc="7A0206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1933369"/>
    <w:multiLevelType w:val="hybridMultilevel"/>
    <w:tmpl w:val="EC0E5F62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551A0FF5"/>
    <w:multiLevelType w:val="hybridMultilevel"/>
    <w:tmpl w:val="B082D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0600E"/>
    <w:multiLevelType w:val="hybridMultilevel"/>
    <w:tmpl w:val="B7EEB218"/>
    <w:lvl w:ilvl="0" w:tplc="3CFCEC6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58590C7E"/>
    <w:multiLevelType w:val="hybridMultilevel"/>
    <w:tmpl w:val="E95E5668"/>
    <w:lvl w:ilvl="0" w:tplc="05CE2C3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C37CB"/>
    <w:multiLevelType w:val="hybridMultilevel"/>
    <w:tmpl w:val="5EC088F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3" w15:restartNumberingAfterBreak="0">
    <w:nsid w:val="5AAF4671"/>
    <w:multiLevelType w:val="hybridMultilevel"/>
    <w:tmpl w:val="1B16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DD2165C"/>
    <w:multiLevelType w:val="hybridMultilevel"/>
    <w:tmpl w:val="BEC2C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5402D6"/>
    <w:multiLevelType w:val="hybridMultilevel"/>
    <w:tmpl w:val="BD621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1465F"/>
    <w:multiLevelType w:val="hybridMultilevel"/>
    <w:tmpl w:val="A1DA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776F7"/>
    <w:multiLevelType w:val="hybridMultilevel"/>
    <w:tmpl w:val="72ACA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E77582"/>
    <w:multiLevelType w:val="hybridMultilevel"/>
    <w:tmpl w:val="891684B4"/>
    <w:lvl w:ilvl="0" w:tplc="7A020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71D75"/>
    <w:multiLevelType w:val="hybridMultilevel"/>
    <w:tmpl w:val="097C5DF4"/>
    <w:lvl w:ilvl="0" w:tplc="4552CD64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2"/>
  </w:num>
  <w:num w:numId="2">
    <w:abstractNumId w:val="33"/>
  </w:num>
  <w:num w:numId="3">
    <w:abstractNumId w:val="4"/>
  </w:num>
  <w:num w:numId="4">
    <w:abstractNumId w:val="9"/>
  </w:num>
  <w:num w:numId="5">
    <w:abstractNumId w:val="38"/>
  </w:num>
  <w:num w:numId="6">
    <w:abstractNumId w:val="6"/>
  </w:num>
  <w:num w:numId="7">
    <w:abstractNumId w:val="27"/>
  </w:num>
  <w:num w:numId="8">
    <w:abstractNumId w:val="25"/>
  </w:num>
  <w:num w:numId="9">
    <w:abstractNumId w:val="32"/>
  </w:num>
  <w:num w:numId="10">
    <w:abstractNumId w:val="16"/>
  </w:num>
  <w:num w:numId="11">
    <w:abstractNumId w:val="0"/>
  </w:num>
  <w:num w:numId="12">
    <w:abstractNumId w:val="5"/>
  </w:num>
  <w:num w:numId="13">
    <w:abstractNumId w:val="21"/>
  </w:num>
  <w:num w:numId="14">
    <w:abstractNumId w:val="23"/>
  </w:num>
  <w:num w:numId="15">
    <w:abstractNumId w:val="17"/>
  </w:num>
  <w:num w:numId="16">
    <w:abstractNumId w:val="19"/>
  </w:num>
  <w:num w:numId="17">
    <w:abstractNumId w:val="8"/>
  </w:num>
  <w:num w:numId="18">
    <w:abstractNumId w:val="11"/>
  </w:num>
  <w:num w:numId="19">
    <w:abstractNumId w:val="28"/>
  </w:num>
  <w:num w:numId="20">
    <w:abstractNumId w:val="30"/>
  </w:num>
  <w:num w:numId="21">
    <w:abstractNumId w:val="22"/>
  </w:num>
  <w:num w:numId="22">
    <w:abstractNumId w:val="1"/>
  </w:num>
  <w:num w:numId="23">
    <w:abstractNumId w:val="20"/>
  </w:num>
  <w:num w:numId="24">
    <w:abstractNumId w:val="12"/>
  </w:num>
  <w:num w:numId="25">
    <w:abstractNumId w:val="31"/>
  </w:num>
  <w:num w:numId="26">
    <w:abstractNumId w:val="26"/>
  </w:num>
  <w:num w:numId="27">
    <w:abstractNumId w:val="37"/>
  </w:num>
  <w:num w:numId="28">
    <w:abstractNumId w:val="13"/>
  </w:num>
  <w:num w:numId="29">
    <w:abstractNumId w:val="29"/>
  </w:num>
  <w:num w:numId="30">
    <w:abstractNumId w:val="18"/>
  </w:num>
  <w:num w:numId="31">
    <w:abstractNumId w:val="14"/>
  </w:num>
  <w:num w:numId="32">
    <w:abstractNumId w:val="39"/>
  </w:num>
  <w:num w:numId="33">
    <w:abstractNumId w:val="35"/>
  </w:num>
  <w:num w:numId="34">
    <w:abstractNumId w:val="24"/>
  </w:num>
  <w:num w:numId="35">
    <w:abstractNumId w:val="34"/>
  </w:num>
  <w:num w:numId="36">
    <w:abstractNumId w:val="36"/>
  </w:num>
  <w:num w:numId="37">
    <w:abstractNumId w:val="3"/>
  </w:num>
  <w:num w:numId="38">
    <w:abstractNumId w:val="10"/>
  </w:num>
  <w:num w:numId="39">
    <w:abstractNumId w:val="15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DB0"/>
    <w:rsid w:val="0000427E"/>
    <w:rsid w:val="0001078C"/>
    <w:rsid w:val="000163DE"/>
    <w:rsid w:val="0001785C"/>
    <w:rsid w:val="00022C60"/>
    <w:rsid w:val="0002359E"/>
    <w:rsid w:val="0002442B"/>
    <w:rsid w:val="0002726B"/>
    <w:rsid w:val="000350C0"/>
    <w:rsid w:val="000412C0"/>
    <w:rsid w:val="00041873"/>
    <w:rsid w:val="00045718"/>
    <w:rsid w:val="00047AA5"/>
    <w:rsid w:val="00054AAB"/>
    <w:rsid w:val="00060005"/>
    <w:rsid w:val="00060D73"/>
    <w:rsid w:val="000632DF"/>
    <w:rsid w:val="0006437B"/>
    <w:rsid w:val="00067578"/>
    <w:rsid w:val="0006787F"/>
    <w:rsid w:val="000717C6"/>
    <w:rsid w:val="000751EE"/>
    <w:rsid w:val="00075E50"/>
    <w:rsid w:val="00081EF4"/>
    <w:rsid w:val="00084F73"/>
    <w:rsid w:val="0008722F"/>
    <w:rsid w:val="00087A90"/>
    <w:rsid w:val="00087D9B"/>
    <w:rsid w:val="00092BF1"/>
    <w:rsid w:val="000A395A"/>
    <w:rsid w:val="000A4B4A"/>
    <w:rsid w:val="000B4ABC"/>
    <w:rsid w:val="000B5EE3"/>
    <w:rsid w:val="000B6E9C"/>
    <w:rsid w:val="000C56D5"/>
    <w:rsid w:val="000C6A7C"/>
    <w:rsid w:val="000E2BD9"/>
    <w:rsid w:val="000F19C6"/>
    <w:rsid w:val="000F40DE"/>
    <w:rsid w:val="000F5438"/>
    <w:rsid w:val="00101830"/>
    <w:rsid w:val="00102DD8"/>
    <w:rsid w:val="001067AB"/>
    <w:rsid w:val="00110DC4"/>
    <w:rsid w:val="00113C69"/>
    <w:rsid w:val="00114DAF"/>
    <w:rsid w:val="001152A6"/>
    <w:rsid w:val="00122FDE"/>
    <w:rsid w:val="00130007"/>
    <w:rsid w:val="001305E3"/>
    <w:rsid w:val="00132D44"/>
    <w:rsid w:val="00136F9F"/>
    <w:rsid w:val="00146A93"/>
    <w:rsid w:val="00153A50"/>
    <w:rsid w:val="001550A4"/>
    <w:rsid w:val="00161F84"/>
    <w:rsid w:val="00166078"/>
    <w:rsid w:val="00170967"/>
    <w:rsid w:val="00173F0E"/>
    <w:rsid w:val="00176D09"/>
    <w:rsid w:val="00181CAD"/>
    <w:rsid w:val="001828C7"/>
    <w:rsid w:val="00187CB2"/>
    <w:rsid w:val="001901CA"/>
    <w:rsid w:val="001911E2"/>
    <w:rsid w:val="00194BE0"/>
    <w:rsid w:val="001A04BA"/>
    <w:rsid w:val="001A4AF9"/>
    <w:rsid w:val="001A5AF5"/>
    <w:rsid w:val="001B13EB"/>
    <w:rsid w:val="001C0739"/>
    <w:rsid w:val="001D1B0A"/>
    <w:rsid w:val="001D2BFC"/>
    <w:rsid w:val="001D3C57"/>
    <w:rsid w:val="001E6446"/>
    <w:rsid w:val="00202D84"/>
    <w:rsid w:val="00205E18"/>
    <w:rsid w:val="00206AD2"/>
    <w:rsid w:val="00210632"/>
    <w:rsid w:val="00214013"/>
    <w:rsid w:val="00216CCC"/>
    <w:rsid w:val="002224E4"/>
    <w:rsid w:val="00234C6D"/>
    <w:rsid w:val="00242BEF"/>
    <w:rsid w:val="00252F4B"/>
    <w:rsid w:val="00261C33"/>
    <w:rsid w:val="00271795"/>
    <w:rsid w:val="0027532A"/>
    <w:rsid w:val="00290231"/>
    <w:rsid w:val="00294A10"/>
    <w:rsid w:val="002A05D9"/>
    <w:rsid w:val="002B6C9A"/>
    <w:rsid w:val="002B7A22"/>
    <w:rsid w:val="002C2A59"/>
    <w:rsid w:val="002C3BA4"/>
    <w:rsid w:val="002C540B"/>
    <w:rsid w:val="002C5768"/>
    <w:rsid w:val="002C5E98"/>
    <w:rsid w:val="002C682B"/>
    <w:rsid w:val="002D05E3"/>
    <w:rsid w:val="002D1E2E"/>
    <w:rsid w:val="002D2B02"/>
    <w:rsid w:val="002D6BE0"/>
    <w:rsid w:val="002E1542"/>
    <w:rsid w:val="002E4AC6"/>
    <w:rsid w:val="002E736A"/>
    <w:rsid w:val="002F38E7"/>
    <w:rsid w:val="002F446C"/>
    <w:rsid w:val="002F49E0"/>
    <w:rsid w:val="002F7BE5"/>
    <w:rsid w:val="00301802"/>
    <w:rsid w:val="00302DD3"/>
    <w:rsid w:val="0032565E"/>
    <w:rsid w:val="003269E9"/>
    <w:rsid w:val="00331B30"/>
    <w:rsid w:val="00332263"/>
    <w:rsid w:val="00341683"/>
    <w:rsid w:val="00350014"/>
    <w:rsid w:val="00354F8D"/>
    <w:rsid w:val="003566D5"/>
    <w:rsid w:val="00361187"/>
    <w:rsid w:val="0036243C"/>
    <w:rsid w:val="00366EAC"/>
    <w:rsid w:val="003726BC"/>
    <w:rsid w:val="00374F34"/>
    <w:rsid w:val="0037614D"/>
    <w:rsid w:val="00381B01"/>
    <w:rsid w:val="003864F5"/>
    <w:rsid w:val="00386922"/>
    <w:rsid w:val="0038719D"/>
    <w:rsid w:val="00387FB7"/>
    <w:rsid w:val="0039021E"/>
    <w:rsid w:val="0039321C"/>
    <w:rsid w:val="00396451"/>
    <w:rsid w:val="003A2D95"/>
    <w:rsid w:val="003B47DF"/>
    <w:rsid w:val="003B5DEC"/>
    <w:rsid w:val="003C25E7"/>
    <w:rsid w:val="003C2F19"/>
    <w:rsid w:val="003D0694"/>
    <w:rsid w:val="003D3DD5"/>
    <w:rsid w:val="003E1919"/>
    <w:rsid w:val="003E2DF6"/>
    <w:rsid w:val="003E626D"/>
    <w:rsid w:val="003E63DC"/>
    <w:rsid w:val="003F02A3"/>
    <w:rsid w:val="003F087F"/>
    <w:rsid w:val="003F0F26"/>
    <w:rsid w:val="003F2783"/>
    <w:rsid w:val="003F57F8"/>
    <w:rsid w:val="003F58F4"/>
    <w:rsid w:val="003F78AB"/>
    <w:rsid w:val="0042217C"/>
    <w:rsid w:val="00423B5B"/>
    <w:rsid w:val="00425397"/>
    <w:rsid w:val="004270F7"/>
    <w:rsid w:val="004275A9"/>
    <w:rsid w:val="004328FD"/>
    <w:rsid w:val="00433C94"/>
    <w:rsid w:val="0043408B"/>
    <w:rsid w:val="00435151"/>
    <w:rsid w:val="00437E9A"/>
    <w:rsid w:val="00441027"/>
    <w:rsid w:val="0044547C"/>
    <w:rsid w:val="004468DF"/>
    <w:rsid w:val="004559C6"/>
    <w:rsid w:val="00456A1D"/>
    <w:rsid w:val="0045754E"/>
    <w:rsid w:val="0046201F"/>
    <w:rsid w:val="00462289"/>
    <w:rsid w:val="004749D9"/>
    <w:rsid w:val="004760DB"/>
    <w:rsid w:val="004867FE"/>
    <w:rsid w:val="00490B7F"/>
    <w:rsid w:val="00491585"/>
    <w:rsid w:val="00491F95"/>
    <w:rsid w:val="00492C46"/>
    <w:rsid w:val="0049343E"/>
    <w:rsid w:val="004A1AF7"/>
    <w:rsid w:val="004A21B1"/>
    <w:rsid w:val="004A568F"/>
    <w:rsid w:val="004A5AB8"/>
    <w:rsid w:val="004A6510"/>
    <w:rsid w:val="004A69D8"/>
    <w:rsid w:val="004B1792"/>
    <w:rsid w:val="004B26BC"/>
    <w:rsid w:val="004B38F1"/>
    <w:rsid w:val="004C00AA"/>
    <w:rsid w:val="004C4AEA"/>
    <w:rsid w:val="004D3AD5"/>
    <w:rsid w:val="004D6296"/>
    <w:rsid w:val="004E5384"/>
    <w:rsid w:val="004E6B64"/>
    <w:rsid w:val="004F4122"/>
    <w:rsid w:val="004F4C11"/>
    <w:rsid w:val="00501B17"/>
    <w:rsid w:val="00501B36"/>
    <w:rsid w:val="00506A5A"/>
    <w:rsid w:val="005125DD"/>
    <w:rsid w:val="00513AF3"/>
    <w:rsid w:val="00516E59"/>
    <w:rsid w:val="00516FB0"/>
    <w:rsid w:val="005217A4"/>
    <w:rsid w:val="00521ADB"/>
    <w:rsid w:val="00522C09"/>
    <w:rsid w:val="00540EAA"/>
    <w:rsid w:val="00541CA8"/>
    <w:rsid w:val="00547C96"/>
    <w:rsid w:val="00556C10"/>
    <w:rsid w:val="00563AE8"/>
    <w:rsid w:val="00564519"/>
    <w:rsid w:val="005737B1"/>
    <w:rsid w:val="00575F2C"/>
    <w:rsid w:val="00577F43"/>
    <w:rsid w:val="005829B6"/>
    <w:rsid w:val="00585132"/>
    <w:rsid w:val="005902B2"/>
    <w:rsid w:val="00595BA7"/>
    <w:rsid w:val="005B06C3"/>
    <w:rsid w:val="005B0972"/>
    <w:rsid w:val="005B526D"/>
    <w:rsid w:val="005C2E10"/>
    <w:rsid w:val="005D1F63"/>
    <w:rsid w:val="005D6D09"/>
    <w:rsid w:val="005E065F"/>
    <w:rsid w:val="005E293F"/>
    <w:rsid w:val="005E6ED5"/>
    <w:rsid w:val="005F402A"/>
    <w:rsid w:val="005F4B12"/>
    <w:rsid w:val="00604A56"/>
    <w:rsid w:val="006063CC"/>
    <w:rsid w:val="00612624"/>
    <w:rsid w:val="00612727"/>
    <w:rsid w:val="0062232B"/>
    <w:rsid w:val="006330C1"/>
    <w:rsid w:val="00635BF1"/>
    <w:rsid w:val="00635D63"/>
    <w:rsid w:val="00640246"/>
    <w:rsid w:val="00642441"/>
    <w:rsid w:val="0064664B"/>
    <w:rsid w:val="00647F37"/>
    <w:rsid w:val="00652998"/>
    <w:rsid w:val="006565FE"/>
    <w:rsid w:val="006608D0"/>
    <w:rsid w:val="00662455"/>
    <w:rsid w:val="00663D7E"/>
    <w:rsid w:val="0067319B"/>
    <w:rsid w:val="00680CD6"/>
    <w:rsid w:val="006A2550"/>
    <w:rsid w:val="006B1B4B"/>
    <w:rsid w:val="006C206C"/>
    <w:rsid w:val="006D66A4"/>
    <w:rsid w:val="006D7AA8"/>
    <w:rsid w:val="006D7D0F"/>
    <w:rsid w:val="006E412B"/>
    <w:rsid w:val="006E6F5A"/>
    <w:rsid w:val="006F0741"/>
    <w:rsid w:val="006F1C40"/>
    <w:rsid w:val="006F4FA6"/>
    <w:rsid w:val="006F6CEF"/>
    <w:rsid w:val="006F725E"/>
    <w:rsid w:val="00703D3D"/>
    <w:rsid w:val="00711EF3"/>
    <w:rsid w:val="00714576"/>
    <w:rsid w:val="00714B15"/>
    <w:rsid w:val="007244BB"/>
    <w:rsid w:val="0072454A"/>
    <w:rsid w:val="00724EAA"/>
    <w:rsid w:val="00727677"/>
    <w:rsid w:val="007374F7"/>
    <w:rsid w:val="00737BB6"/>
    <w:rsid w:val="00753D33"/>
    <w:rsid w:val="00755162"/>
    <w:rsid w:val="007551BE"/>
    <w:rsid w:val="00757B3A"/>
    <w:rsid w:val="00760845"/>
    <w:rsid w:val="00761F3B"/>
    <w:rsid w:val="00762D84"/>
    <w:rsid w:val="00766E43"/>
    <w:rsid w:val="00777840"/>
    <w:rsid w:val="00782940"/>
    <w:rsid w:val="00785368"/>
    <w:rsid w:val="00786891"/>
    <w:rsid w:val="007909D7"/>
    <w:rsid w:val="00793DA5"/>
    <w:rsid w:val="007949C7"/>
    <w:rsid w:val="007B307A"/>
    <w:rsid w:val="007B3999"/>
    <w:rsid w:val="007B3AA2"/>
    <w:rsid w:val="007B3CD0"/>
    <w:rsid w:val="007B5AF1"/>
    <w:rsid w:val="007C3FE7"/>
    <w:rsid w:val="007C4711"/>
    <w:rsid w:val="007C4B90"/>
    <w:rsid w:val="007C697C"/>
    <w:rsid w:val="007C737B"/>
    <w:rsid w:val="007C77A7"/>
    <w:rsid w:val="007D4014"/>
    <w:rsid w:val="007D44AA"/>
    <w:rsid w:val="007D4814"/>
    <w:rsid w:val="007E0E14"/>
    <w:rsid w:val="007E11E0"/>
    <w:rsid w:val="007E28BB"/>
    <w:rsid w:val="007E7DCF"/>
    <w:rsid w:val="007F3A1E"/>
    <w:rsid w:val="007F4907"/>
    <w:rsid w:val="008029F5"/>
    <w:rsid w:val="008101BF"/>
    <w:rsid w:val="0081037E"/>
    <w:rsid w:val="008108A4"/>
    <w:rsid w:val="008141C8"/>
    <w:rsid w:val="00816ADA"/>
    <w:rsid w:val="00820204"/>
    <w:rsid w:val="0082265B"/>
    <w:rsid w:val="0082302B"/>
    <w:rsid w:val="00825F75"/>
    <w:rsid w:val="0082669E"/>
    <w:rsid w:val="00826F1A"/>
    <w:rsid w:val="008314A3"/>
    <w:rsid w:val="00833A33"/>
    <w:rsid w:val="008408E6"/>
    <w:rsid w:val="00840BF0"/>
    <w:rsid w:val="008412A4"/>
    <w:rsid w:val="00844F0E"/>
    <w:rsid w:val="00844FFF"/>
    <w:rsid w:val="00850F8C"/>
    <w:rsid w:val="008548CF"/>
    <w:rsid w:val="008553B6"/>
    <w:rsid w:val="00856531"/>
    <w:rsid w:val="008572E8"/>
    <w:rsid w:val="00860A73"/>
    <w:rsid w:val="00864DAB"/>
    <w:rsid w:val="00876D39"/>
    <w:rsid w:val="00885083"/>
    <w:rsid w:val="00887637"/>
    <w:rsid w:val="00893DB6"/>
    <w:rsid w:val="008A3BCD"/>
    <w:rsid w:val="008A53E7"/>
    <w:rsid w:val="008A5AB7"/>
    <w:rsid w:val="008B1912"/>
    <w:rsid w:val="008B1FEA"/>
    <w:rsid w:val="008B4E6F"/>
    <w:rsid w:val="008C0691"/>
    <w:rsid w:val="008C0F1D"/>
    <w:rsid w:val="008C47F6"/>
    <w:rsid w:val="008C7FB8"/>
    <w:rsid w:val="008D345E"/>
    <w:rsid w:val="008D67ED"/>
    <w:rsid w:val="008D6EB9"/>
    <w:rsid w:val="008D7497"/>
    <w:rsid w:val="008E0252"/>
    <w:rsid w:val="008E36FF"/>
    <w:rsid w:val="008F16E4"/>
    <w:rsid w:val="008F2B2B"/>
    <w:rsid w:val="008F4065"/>
    <w:rsid w:val="008F6789"/>
    <w:rsid w:val="009017AF"/>
    <w:rsid w:val="00902AA8"/>
    <w:rsid w:val="0090726C"/>
    <w:rsid w:val="00911B58"/>
    <w:rsid w:val="0091230F"/>
    <w:rsid w:val="00912A64"/>
    <w:rsid w:val="009130C6"/>
    <w:rsid w:val="00915551"/>
    <w:rsid w:val="00917081"/>
    <w:rsid w:val="00917511"/>
    <w:rsid w:val="00920534"/>
    <w:rsid w:val="00922A87"/>
    <w:rsid w:val="00923D60"/>
    <w:rsid w:val="0092498E"/>
    <w:rsid w:val="00934DF4"/>
    <w:rsid w:val="00937FA8"/>
    <w:rsid w:val="00945CD0"/>
    <w:rsid w:val="00952197"/>
    <w:rsid w:val="009537A2"/>
    <w:rsid w:val="00957747"/>
    <w:rsid w:val="00960215"/>
    <w:rsid w:val="00960A9E"/>
    <w:rsid w:val="00961867"/>
    <w:rsid w:val="00962686"/>
    <w:rsid w:val="00965F7A"/>
    <w:rsid w:val="00970CE1"/>
    <w:rsid w:val="0097643E"/>
    <w:rsid w:val="00980CD8"/>
    <w:rsid w:val="009909A9"/>
    <w:rsid w:val="00992C8E"/>
    <w:rsid w:val="00995201"/>
    <w:rsid w:val="009A24AD"/>
    <w:rsid w:val="009A4831"/>
    <w:rsid w:val="009A4AAA"/>
    <w:rsid w:val="009B1476"/>
    <w:rsid w:val="009B6B6D"/>
    <w:rsid w:val="009B76D4"/>
    <w:rsid w:val="009C1521"/>
    <w:rsid w:val="009C389F"/>
    <w:rsid w:val="009C4793"/>
    <w:rsid w:val="009C4B4F"/>
    <w:rsid w:val="009C5D29"/>
    <w:rsid w:val="009D37CF"/>
    <w:rsid w:val="009D6477"/>
    <w:rsid w:val="009E0A5B"/>
    <w:rsid w:val="009E3CEF"/>
    <w:rsid w:val="009E58B2"/>
    <w:rsid w:val="009F0DC9"/>
    <w:rsid w:val="009F3DB4"/>
    <w:rsid w:val="009F6116"/>
    <w:rsid w:val="00A01225"/>
    <w:rsid w:val="00A05349"/>
    <w:rsid w:val="00A05DB0"/>
    <w:rsid w:val="00A11418"/>
    <w:rsid w:val="00A133B5"/>
    <w:rsid w:val="00A1595B"/>
    <w:rsid w:val="00A16A7C"/>
    <w:rsid w:val="00A23F6C"/>
    <w:rsid w:val="00A264DE"/>
    <w:rsid w:val="00A27C4F"/>
    <w:rsid w:val="00A30EF7"/>
    <w:rsid w:val="00A3354A"/>
    <w:rsid w:val="00A34715"/>
    <w:rsid w:val="00A37CAE"/>
    <w:rsid w:val="00A45F97"/>
    <w:rsid w:val="00A55E28"/>
    <w:rsid w:val="00A644D7"/>
    <w:rsid w:val="00A65B9B"/>
    <w:rsid w:val="00A6702D"/>
    <w:rsid w:val="00A71359"/>
    <w:rsid w:val="00A736B3"/>
    <w:rsid w:val="00A73935"/>
    <w:rsid w:val="00A76C82"/>
    <w:rsid w:val="00A8129E"/>
    <w:rsid w:val="00A86EC4"/>
    <w:rsid w:val="00A87BCC"/>
    <w:rsid w:val="00A91A07"/>
    <w:rsid w:val="00A97B30"/>
    <w:rsid w:val="00AA0ABA"/>
    <w:rsid w:val="00AA2463"/>
    <w:rsid w:val="00AA25D9"/>
    <w:rsid w:val="00AA2A64"/>
    <w:rsid w:val="00AA39FF"/>
    <w:rsid w:val="00AA42BF"/>
    <w:rsid w:val="00AA66D1"/>
    <w:rsid w:val="00AB055E"/>
    <w:rsid w:val="00AB12FE"/>
    <w:rsid w:val="00AB5765"/>
    <w:rsid w:val="00AB58E1"/>
    <w:rsid w:val="00AC043A"/>
    <w:rsid w:val="00AC1FF3"/>
    <w:rsid w:val="00AC2011"/>
    <w:rsid w:val="00AC24ED"/>
    <w:rsid w:val="00AC257C"/>
    <w:rsid w:val="00AC3D0A"/>
    <w:rsid w:val="00AC6530"/>
    <w:rsid w:val="00AD19CB"/>
    <w:rsid w:val="00AD1D52"/>
    <w:rsid w:val="00AD1FBF"/>
    <w:rsid w:val="00AD3FAC"/>
    <w:rsid w:val="00AE0D15"/>
    <w:rsid w:val="00AF2128"/>
    <w:rsid w:val="00AF67BE"/>
    <w:rsid w:val="00B006D5"/>
    <w:rsid w:val="00B104BA"/>
    <w:rsid w:val="00B14777"/>
    <w:rsid w:val="00B15DD0"/>
    <w:rsid w:val="00B215D4"/>
    <w:rsid w:val="00B22291"/>
    <w:rsid w:val="00B23F76"/>
    <w:rsid w:val="00B24242"/>
    <w:rsid w:val="00B3046A"/>
    <w:rsid w:val="00B3103E"/>
    <w:rsid w:val="00B33822"/>
    <w:rsid w:val="00B33E85"/>
    <w:rsid w:val="00B3501F"/>
    <w:rsid w:val="00B37522"/>
    <w:rsid w:val="00B40352"/>
    <w:rsid w:val="00B41801"/>
    <w:rsid w:val="00B43694"/>
    <w:rsid w:val="00B53100"/>
    <w:rsid w:val="00B53EC0"/>
    <w:rsid w:val="00B556CE"/>
    <w:rsid w:val="00B56DDE"/>
    <w:rsid w:val="00B60B89"/>
    <w:rsid w:val="00B74DF1"/>
    <w:rsid w:val="00B80E74"/>
    <w:rsid w:val="00B8141B"/>
    <w:rsid w:val="00B81CA9"/>
    <w:rsid w:val="00B86BCB"/>
    <w:rsid w:val="00B93757"/>
    <w:rsid w:val="00B9411C"/>
    <w:rsid w:val="00B94223"/>
    <w:rsid w:val="00B966BD"/>
    <w:rsid w:val="00BA14C4"/>
    <w:rsid w:val="00BA7A25"/>
    <w:rsid w:val="00BB09D8"/>
    <w:rsid w:val="00BC678D"/>
    <w:rsid w:val="00BC774C"/>
    <w:rsid w:val="00BD4419"/>
    <w:rsid w:val="00BD55A0"/>
    <w:rsid w:val="00BE2D7D"/>
    <w:rsid w:val="00BF0C52"/>
    <w:rsid w:val="00BF3938"/>
    <w:rsid w:val="00BF42FF"/>
    <w:rsid w:val="00BF62F3"/>
    <w:rsid w:val="00C069A1"/>
    <w:rsid w:val="00C11903"/>
    <w:rsid w:val="00C119E1"/>
    <w:rsid w:val="00C130B9"/>
    <w:rsid w:val="00C136FB"/>
    <w:rsid w:val="00C164EB"/>
    <w:rsid w:val="00C17E3E"/>
    <w:rsid w:val="00C21731"/>
    <w:rsid w:val="00C21973"/>
    <w:rsid w:val="00C2632E"/>
    <w:rsid w:val="00C31D4D"/>
    <w:rsid w:val="00C323CA"/>
    <w:rsid w:val="00C33DE6"/>
    <w:rsid w:val="00C34EE2"/>
    <w:rsid w:val="00C37F43"/>
    <w:rsid w:val="00C42C9C"/>
    <w:rsid w:val="00C477CB"/>
    <w:rsid w:val="00C55B60"/>
    <w:rsid w:val="00C56215"/>
    <w:rsid w:val="00C7254A"/>
    <w:rsid w:val="00C72FF3"/>
    <w:rsid w:val="00C73003"/>
    <w:rsid w:val="00C732FF"/>
    <w:rsid w:val="00C8331B"/>
    <w:rsid w:val="00C92C51"/>
    <w:rsid w:val="00CA1D38"/>
    <w:rsid w:val="00CA2AFA"/>
    <w:rsid w:val="00CB0217"/>
    <w:rsid w:val="00CB5235"/>
    <w:rsid w:val="00CC01DE"/>
    <w:rsid w:val="00CC0523"/>
    <w:rsid w:val="00CC27A4"/>
    <w:rsid w:val="00CC4801"/>
    <w:rsid w:val="00CC6B2C"/>
    <w:rsid w:val="00CD3538"/>
    <w:rsid w:val="00CD780A"/>
    <w:rsid w:val="00CD7B23"/>
    <w:rsid w:val="00CE0C99"/>
    <w:rsid w:val="00CF5B33"/>
    <w:rsid w:val="00CF6503"/>
    <w:rsid w:val="00D01AAE"/>
    <w:rsid w:val="00D02B9A"/>
    <w:rsid w:val="00D0310A"/>
    <w:rsid w:val="00D04374"/>
    <w:rsid w:val="00D06C7B"/>
    <w:rsid w:val="00D15096"/>
    <w:rsid w:val="00D2452B"/>
    <w:rsid w:val="00D24A1D"/>
    <w:rsid w:val="00D263AD"/>
    <w:rsid w:val="00D344A3"/>
    <w:rsid w:val="00D37122"/>
    <w:rsid w:val="00D4018E"/>
    <w:rsid w:val="00D45B13"/>
    <w:rsid w:val="00D51503"/>
    <w:rsid w:val="00D54487"/>
    <w:rsid w:val="00D57D4A"/>
    <w:rsid w:val="00D606EC"/>
    <w:rsid w:val="00D60A87"/>
    <w:rsid w:val="00D6133B"/>
    <w:rsid w:val="00D6258A"/>
    <w:rsid w:val="00D66579"/>
    <w:rsid w:val="00D67199"/>
    <w:rsid w:val="00D678DC"/>
    <w:rsid w:val="00D75DB9"/>
    <w:rsid w:val="00D762FC"/>
    <w:rsid w:val="00D8142A"/>
    <w:rsid w:val="00D8361C"/>
    <w:rsid w:val="00D85101"/>
    <w:rsid w:val="00D86785"/>
    <w:rsid w:val="00D869B5"/>
    <w:rsid w:val="00D86C27"/>
    <w:rsid w:val="00D8701C"/>
    <w:rsid w:val="00D968CE"/>
    <w:rsid w:val="00D978DC"/>
    <w:rsid w:val="00DA5931"/>
    <w:rsid w:val="00DB5A52"/>
    <w:rsid w:val="00DD13F3"/>
    <w:rsid w:val="00DD42DB"/>
    <w:rsid w:val="00DD4CC7"/>
    <w:rsid w:val="00DD57B8"/>
    <w:rsid w:val="00DE01D5"/>
    <w:rsid w:val="00DE24FC"/>
    <w:rsid w:val="00DE4A39"/>
    <w:rsid w:val="00DE7EB6"/>
    <w:rsid w:val="00DF003C"/>
    <w:rsid w:val="00DF49FF"/>
    <w:rsid w:val="00E030B1"/>
    <w:rsid w:val="00E06340"/>
    <w:rsid w:val="00E0680E"/>
    <w:rsid w:val="00E072DE"/>
    <w:rsid w:val="00E13116"/>
    <w:rsid w:val="00E13B6B"/>
    <w:rsid w:val="00E22863"/>
    <w:rsid w:val="00E2288D"/>
    <w:rsid w:val="00E274D4"/>
    <w:rsid w:val="00E2763C"/>
    <w:rsid w:val="00E360D3"/>
    <w:rsid w:val="00E37072"/>
    <w:rsid w:val="00E37C80"/>
    <w:rsid w:val="00E46C74"/>
    <w:rsid w:val="00E50E0F"/>
    <w:rsid w:val="00E51016"/>
    <w:rsid w:val="00E522FE"/>
    <w:rsid w:val="00E548D7"/>
    <w:rsid w:val="00E629D2"/>
    <w:rsid w:val="00E6663E"/>
    <w:rsid w:val="00E7237D"/>
    <w:rsid w:val="00E72898"/>
    <w:rsid w:val="00E74985"/>
    <w:rsid w:val="00E762F1"/>
    <w:rsid w:val="00E80BBC"/>
    <w:rsid w:val="00E8173D"/>
    <w:rsid w:val="00E9091C"/>
    <w:rsid w:val="00E9257E"/>
    <w:rsid w:val="00E93F15"/>
    <w:rsid w:val="00E97D3C"/>
    <w:rsid w:val="00EA071A"/>
    <w:rsid w:val="00EA4117"/>
    <w:rsid w:val="00EB0E74"/>
    <w:rsid w:val="00EB3125"/>
    <w:rsid w:val="00EB4C50"/>
    <w:rsid w:val="00EB7AFF"/>
    <w:rsid w:val="00EC40E5"/>
    <w:rsid w:val="00EC43C5"/>
    <w:rsid w:val="00ED6526"/>
    <w:rsid w:val="00ED7431"/>
    <w:rsid w:val="00EE1DCE"/>
    <w:rsid w:val="00EE1ED8"/>
    <w:rsid w:val="00EE1F1B"/>
    <w:rsid w:val="00EE774B"/>
    <w:rsid w:val="00EE7D18"/>
    <w:rsid w:val="00EF15E1"/>
    <w:rsid w:val="00EF379A"/>
    <w:rsid w:val="00EF6622"/>
    <w:rsid w:val="00EF7DB7"/>
    <w:rsid w:val="00F114A8"/>
    <w:rsid w:val="00F14FDF"/>
    <w:rsid w:val="00F177E5"/>
    <w:rsid w:val="00F203DD"/>
    <w:rsid w:val="00F31749"/>
    <w:rsid w:val="00F32393"/>
    <w:rsid w:val="00F354DC"/>
    <w:rsid w:val="00F366CD"/>
    <w:rsid w:val="00F4618C"/>
    <w:rsid w:val="00F53BD3"/>
    <w:rsid w:val="00F626C0"/>
    <w:rsid w:val="00F62A35"/>
    <w:rsid w:val="00F65955"/>
    <w:rsid w:val="00F679D5"/>
    <w:rsid w:val="00F73C14"/>
    <w:rsid w:val="00F87E68"/>
    <w:rsid w:val="00F91B1E"/>
    <w:rsid w:val="00F91ED2"/>
    <w:rsid w:val="00F947F4"/>
    <w:rsid w:val="00F95E2B"/>
    <w:rsid w:val="00FA3264"/>
    <w:rsid w:val="00FA74F1"/>
    <w:rsid w:val="00FB13E7"/>
    <w:rsid w:val="00FB1960"/>
    <w:rsid w:val="00FB23CF"/>
    <w:rsid w:val="00FB2523"/>
    <w:rsid w:val="00FB26C9"/>
    <w:rsid w:val="00FB29EB"/>
    <w:rsid w:val="00FB7EF4"/>
    <w:rsid w:val="00FC3596"/>
    <w:rsid w:val="00FC373B"/>
    <w:rsid w:val="00FC3913"/>
    <w:rsid w:val="00FC5C80"/>
    <w:rsid w:val="00FD418C"/>
    <w:rsid w:val="00FD4245"/>
    <w:rsid w:val="00FD7D33"/>
    <w:rsid w:val="00FE2869"/>
    <w:rsid w:val="00FF1106"/>
    <w:rsid w:val="00FF4B38"/>
    <w:rsid w:val="00FF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0BB0FA"/>
  <w15:docId w15:val="{5E950041-8CFA-482B-B378-9CDC468A4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A25"/>
    <w:rPr>
      <w:rFonts w:ascii="Times New Roman" w:hAnsi="Times New Roman"/>
      <w:bCs/>
      <w:sz w:val="28"/>
      <w:szCs w:val="28"/>
    </w:rPr>
  </w:style>
  <w:style w:type="paragraph" w:styleId="1">
    <w:name w:val="heading 1"/>
    <w:aliases w:val="Заголовок 1 Знак Знак Знак Знак,Заголовок 1 Знак Знак Знак Знак Знак Знак Знак,Заголовок 1 Знак Знак Знак Знак Знак Знак,Заголовок 1 Знак Знак Знак Знак Знак Знак Знак Знак Знак,Заголовок 1 Знак2 Знак,Заголовок 1 Знак1"/>
    <w:basedOn w:val="a"/>
    <w:next w:val="a"/>
    <w:link w:val="10"/>
    <w:uiPriority w:val="99"/>
    <w:qFormat/>
    <w:rsid w:val="0002442B"/>
    <w:pPr>
      <w:keepNext/>
      <w:spacing w:before="240" w:after="60"/>
      <w:outlineLvl w:val="0"/>
    </w:pPr>
    <w:rPr>
      <w:b/>
      <w:bCs w:val="0"/>
      <w:kern w:val="32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2442B"/>
    <w:pPr>
      <w:keepNext/>
      <w:spacing w:before="240" w:after="60"/>
      <w:ind w:left="708"/>
      <w:outlineLvl w:val="1"/>
    </w:pPr>
    <w:rPr>
      <w:b/>
      <w:bCs w:val="0"/>
      <w:i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2442B"/>
    <w:pPr>
      <w:keepNext/>
      <w:spacing w:before="240" w:after="60"/>
      <w:ind w:left="1416"/>
      <w:outlineLvl w:val="2"/>
    </w:pPr>
    <w:rPr>
      <w:bCs w:val="0"/>
      <w:i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2442B"/>
    <w:pPr>
      <w:keepNext/>
      <w:spacing w:before="240" w:after="60"/>
      <w:outlineLvl w:val="3"/>
    </w:pPr>
    <w:rPr>
      <w:b/>
      <w:bCs w:val="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2442B"/>
    <w:pPr>
      <w:spacing w:before="240" w:after="60"/>
      <w:jc w:val="center"/>
      <w:outlineLvl w:val="4"/>
    </w:pPr>
    <w:rPr>
      <w:b/>
      <w:bCs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1,Заголовок 1 Знак Знак Знак Знак Знак Знак Знак Знак1,Заголовок 1 Знак Знак Знак Знак Знак Знак Знак2,Заголовок 1 Знак Знак Знак Знак Знак Знак Знак Знак Знак Знак1,Заголовок 1 Знак2 Знак Знак1"/>
    <w:basedOn w:val="a0"/>
    <w:link w:val="1"/>
    <w:uiPriority w:val="99"/>
    <w:locked/>
    <w:rsid w:val="0002442B"/>
    <w:rPr>
      <w:rFonts w:ascii="Times New Roman" w:hAnsi="Times New Roman" w:cs="Times New Roman"/>
      <w:b/>
      <w:kern w:val="32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2442B"/>
    <w:rPr>
      <w:rFonts w:ascii="Times New Roman" w:hAnsi="Times New Roman" w:cs="Times New Roman"/>
      <w:b/>
      <w:i/>
      <w:sz w:val="20"/>
    </w:rPr>
  </w:style>
  <w:style w:type="character" w:customStyle="1" w:styleId="30">
    <w:name w:val="Заголовок 3 Знак"/>
    <w:basedOn w:val="a0"/>
    <w:link w:val="3"/>
    <w:uiPriority w:val="99"/>
    <w:locked/>
    <w:rsid w:val="0002442B"/>
    <w:rPr>
      <w:rFonts w:ascii="Times New Roman" w:hAnsi="Times New Roman" w:cs="Times New Roman"/>
      <w:i/>
      <w:sz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02442B"/>
    <w:rPr>
      <w:rFonts w:ascii="Times New Roman" w:hAnsi="Times New Roman" w:cs="Times New Roman"/>
      <w:b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2442B"/>
    <w:rPr>
      <w:rFonts w:ascii="Times New Roman" w:hAnsi="Times New Roman" w:cs="Times New Roman"/>
      <w:b/>
      <w:sz w:val="26"/>
      <w:lang w:eastAsia="ru-RU"/>
    </w:rPr>
  </w:style>
  <w:style w:type="character" w:customStyle="1" w:styleId="12">
    <w:name w:val="Заголовок 1 Знак2"/>
    <w:aliases w:val="Заголовок 1 Знак Знак Знак Знак Знак,Заголовок 1 Знак Знак Знак Знак Знак Знак Знак Знак,Заголовок 1 Знак Знак Знак Знак Знак Знак Знак1,Заголовок 1 Знак Знак Знак Знак Знак Знак Знак Знак Знак Знак,Заголовок 1 Знак2 Знак Знак"/>
    <w:uiPriority w:val="99"/>
    <w:rsid w:val="0002442B"/>
    <w:rPr>
      <w:rFonts w:ascii="Times New Roman" w:hAnsi="Times New Roman"/>
      <w:b/>
      <w:kern w:val="32"/>
      <w:sz w:val="20"/>
    </w:rPr>
  </w:style>
  <w:style w:type="paragraph" w:styleId="11">
    <w:name w:val="toc 1"/>
    <w:basedOn w:val="a"/>
    <w:next w:val="a"/>
    <w:autoRedefine/>
    <w:uiPriority w:val="99"/>
    <w:semiHidden/>
    <w:rsid w:val="0002442B"/>
    <w:pPr>
      <w:tabs>
        <w:tab w:val="right" w:leader="dot" w:pos="9344"/>
      </w:tabs>
      <w:spacing w:line="360" w:lineRule="auto"/>
    </w:pPr>
    <w:rPr>
      <w:rFonts w:eastAsia="Times New Roman"/>
      <w:noProof/>
    </w:rPr>
  </w:style>
  <w:style w:type="paragraph" w:styleId="21">
    <w:name w:val="toc 2"/>
    <w:basedOn w:val="a"/>
    <w:next w:val="a"/>
    <w:autoRedefine/>
    <w:uiPriority w:val="99"/>
    <w:semiHidden/>
    <w:rsid w:val="0002442B"/>
    <w:pPr>
      <w:tabs>
        <w:tab w:val="right" w:leader="dot" w:pos="9344"/>
      </w:tabs>
      <w:spacing w:line="276" w:lineRule="auto"/>
      <w:ind w:left="278"/>
    </w:pPr>
    <w:rPr>
      <w:rFonts w:eastAsia="Times New Roman"/>
      <w:noProof/>
    </w:rPr>
  </w:style>
  <w:style w:type="paragraph" w:styleId="31">
    <w:name w:val="toc 3"/>
    <w:basedOn w:val="a"/>
    <w:next w:val="a"/>
    <w:autoRedefine/>
    <w:uiPriority w:val="99"/>
    <w:semiHidden/>
    <w:rsid w:val="0002442B"/>
    <w:pPr>
      <w:spacing w:after="100" w:line="276" w:lineRule="auto"/>
      <w:ind w:left="440"/>
    </w:pPr>
    <w:rPr>
      <w:rFonts w:ascii="Calibri" w:eastAsia="Times New Roman" w:hAnsi="Calibri"/>
      <w:bCs w:val="0"/>
      <w:sz w:val="22"/>
      <w:szCs w:val="22"/>
      <w:lang w:eastAsia="en-US"/>
    </w:rPr>
  </w:style>
  <w:style w:type="paragraph" w:styleId="a3">
    <w:name w:val="caption"/>
    <w:basedOn w:val="a"/>
    <w:uiPriority w:val="99"/>
    <w:qFormat/>
    <w:rsid w:val="0002442B"/>
    <w:pPr>
      <w:jc w:val="center"/>
    </w:pPr>
    <w:rPr>
      <w:rFonts w:eastAsia="Times New Roman"/>
      <w:b/>
    </w:rPr>
  </w:style>
  <w:style w:type="paragraph" w:styleId="a4">
    <w:name w:val="TOC Heading"/>
    <w:basedOn w:val="1"/>
    <w:next w:val="a"/>
    <w:uiPriority w:val="99"/>
    <w:qFormat/>
    <w:rsid w:val="0002442B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styleId="a5">
    <w:name w:val="List Paragraph"/>
    <w:aliases w:val="6.6.1.,Абзац с отступом,Маркированный,Абзац списка11,Абзац списка2,Абзац списка3,Абзац списка1,List Paragraph"/>
    <w:basedOn w:val="a"/>
    <w:link w:val="a6"/>
    <w:uiPriority w:val="34"/>
    <w:qFormat/>
    <w:rsid w:val="00425397"/>
    <w:pPr>
      <w:ind w:left="720"/>
      <w:contextualSpacing/>
    </w:pPr>
  </w:style>
  <w:style w:type="paragraph" w:styleId="a7">
    <w:name w:val="Balloon Text"/>
    <w:basedOn w:val="a"/>
    <w:link w:val="a8"/>
    <w:uiPriority w:val="99"/>
    <w:rsid w:val="00FC5C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BEF"/>
    <w:rPr>
      <w:rFonts w:ascii="Times New Roman" w:hAnsi="Times New Roman"/>
      <w:bCs/>
      <w:sz w:val="0"/>
      <w:szCs w:val="0"/>
    </w:rPr>
  </w:style>
  <w:style w:type="paragraph" w:styleId="a9">
    <w:name w:val="header"/>
    <w:basedOn w:val="a"/>
    <w:link w:val="aa"/>
    <w:uiPriority w:val="99"/>
    <w:unhideWhenUsed/>
    <w:rsid w:val="00DE7E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E7EB6"/>
    <w:rPr>
      <w:rFonts w:ascii="Times New Roman" w:hAnsi="Times New Roman"/>
      <w:bCs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DE7E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E7EB6"/>
    <w:rPr>
      <w:rFonts w:ascii="Times New Roman" w:hAnsi="Times New Roman"/>
      <w:bCs/>
      <w:sz w:val="28"/>
      <w:szCs w:val="28"/>
    </w:rPr>
  </w:style>
  <w:style w:type="character" w:customStyle="1" w:styleId="a6">
    <w:name w:val="Абзац списка Знак"/>
    <w:aliases w:val="6.6.1. Знак,Абзац с отступом Знак,Маркированный Знак,Абзац списка11 Знак,Абзац списка2 Знак,Абзац списка3 Знак,Абзац списка1 Знак,List Paragraph Знак"/>
    <w:link w:val="a5"/>
    <w:uiPriority w:val="34"/>
    <w:rsid w:val="00366EAC"/>
    <w:rPr>
      <w:rFonts w:ascii="Times New Roman" w:hAnsi="Times New Roman"/>
      <w:bCs/>
      <w:sz w:val="28"/>
      <w:szCs w:val="28"/>
    </w:rPr>
  </w:style>
  <w:style w:type="table" w:styleId="ad">
    <w:name w:val="Table Grid"/>
    <w:basedOn w:val="a1"/>
    <w:locked/>
    <w:rsid w:val="00130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выноски Знак1"/>
    <w:uiPriority w:val="99"/>
    <w:rsid w:val="000E2BD9"/>
    <w:rPr>
      <w:rFonts w:ascii="Tahoma" w:hAnsi="Tahoma" w:cs="Tahoma"/>
      <w:sz w:val="16"/>
      <w:szCs w:val="16"/>
    </w:rPr>
  </w:style>
  <w:style w:type="character" w:customStyle="1" w:styleId="22">
    <w:name w:val="Основной текст (2)_"/>
    <w:link w:val="23"/>
    <w:rsid w:val="000E2BD9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E2BD9"/>
    <w:pPr>
      <w:widowControl w:val="0"/>
      <w:shd w:val="clear" w:color="auto" w:fill="FFFFFF"/>
      <w:spacing w:after="420" w:line="0" w:lineRule="atLeast"/>
      <w:ind w:hanging="180"/>
      <w:jc w:val="center"/>
    </w:pPr>
    <w:rPr>
      <w:rFonts w:ascii="Calibri" w:hAnsi="Calibri"/>
      <w:bCs w:val="0"/>
      <w:sz w:val="26"/>
      <w:szCs w:val="26"/>
      <w:shd w:val="clear" w:color="auto" w:fill="FFFFFF"/>
    </w:rPr>
  </w:style>
  <w:style w:type="character" w:customStyle="1" w:styleId="FontStyle13">
    <w:name w:val="Font Style13"/>
    <w:uiPriority w:val="99"/>
    <w:rsid w:val="00DE01D5"/>
    <w:rPr>
      <w:rFonts w:ascii="Arial" w:hAnsi="Arial" w:cs="Arial" w:hint="default"/>
      <w:b/>
      <w:bCs/>
      <w:i/>
      <w:iCs/>
      <w:sz w:val="18"/>
      <w:szCs w:val="18"/>
    </w:rPr>
  </w:style>
  <w:style w:type="character" w:styleId="ae">
    <w:name w:val="Hyperlink"/>
    <w:uiPriority w:val="99"/>
    <w:unhideWhenUsed/>
    <w:rsid w:val="00DE01D5"/>
    <w:rPr>
      <w:rFonts w:ascii="Times New Roman" w:hAnsi="Times New Roman" w:cs="Times New Roman" w:hint="default"/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rsid w:val="00DA593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A593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A5931"/>
    <w:rPr>
      <w:rFonts w:ascii="Times New Roman" w:hAnsi="Times New Roman"/>
      <w:bCs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A5931"/>
    <w:rPr>
      <w:b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A5931"/>
    <w:rPr>
      <w:rFonts w:ascii="Times New Roman" w:hAnsi="Times New Roman"/>
      <w:b/>
      <w:bCs/>
      <w:sz w:val="20"/>
      <w:szCs w:val="20"/>
    </w:rPr>
  </w:style>
  <w:style w:type="paragraph" w:customStyle="1" w:styleId="APEX">
    <w:name w:val="APEX Обычный текст"/>
    <w:link w:val="APEX0"/>
    <w:qFormat/>
    <w:rsid w:val="00EB3125"/>
    <w:pPr>
      <w:spacing w:before="120"/>
      <w:ind w:left="397" w:right="397"/>
      <w:jc w:val="both"/>
    </w:pPr>
    <w:rPr>
      <w:rFonts w:ascii="PT Sans" w:eastAsia="Times New Roman" w:hAnsi="PT Sans"/>
      <w:bCs/>
      <w:noProof/>
      <w:lang w:eastAsia="de-DE"/>
    </w:rPr>
  </w:style>
  <w:style w:type="character" w:customStyle="1" w:styleId="APEX0">
    <w:name w:val="APEX Обычный текст Знак"/>
    <w:link w:val="APEX"/>
    <w:rsid w:val="00EB3125"/>
    <w:rPr>
      <w:rFonts w:ascii="PT Sans" w:eastAsia="Times New Roman" w:hAnsi="PT Sans"/>
      <w:bCs/>
      <w:noProof/>
      <w:lang w:eastAsia="de-DE"/>
    </w:rPr>
  </w:style>
  <w:style w:type="paragraph" w:customStyle="1" w:styleId="PROEKTtext">
    <w:name w:val="PROEKT text"/>
    <w:basedOn w:val="a"/>
    <w:link w:val="PROEKTtextChar"/>
    <w:rsid w:val="00EB3125"/>
    <w:pPr>
      <w:tabs>
        <w:tab w:val="left" w:pos="680"/>
        <w:tab w:val="left" w:pos="851"/>
        <w:tab w:val="left" w:pos="1418"/>
      </w:tabs>
      <w:spacing w:line="360" w:lineRule="auto"/>
      <w:ind w:left="680" w:right="11" w:firstLine="567"/>
      <w:jc w:val="both"/>
    </w:pPr>
    <w:rPr>
      <w:rFonts w:ascii="Arial" w:eastAsia="Times New Roman" w:hAnsi="Arial"/>
      <w:bCs w:val="0"/>
      <w:sz w:val="19"/>
      <w:szCs w:val="19"/>
      <w:lang w:val="x-none" w:eastAsia="x-none"/>
    </w:rPr>
  </w:style>
  <w:style w:type="character" w:customStyle="1" w:styleId="PROEKTtextChar">
    <w:name w:val="PROEKT text Char"/>
    <w:link w:val="PROEKTtext"/>
    <w:rsid w:val="00EB3125"/>
    <w:rPr>
      <w:rFonts w:ascii="Arial" w:eastAsia="Times New Roman" w:hAnsi="Arial"/>
      <w:sz w:val="19"/>
      <w:szCs w:val="19"/>
      <w:lang w:val="x-none" w:eastAsia="x-none"/>
    </w:rPr>
  </w:style>
  <w:style w:type="paragraph" w:styleId="24">
    <w:name w:val="Body Text Indent 2"/>
    <w:basedOn w:val="a"/>
    <w:link w:val="25"/>
    <w:unhideWhenUsed/>
    <w:rsid w:val="00856531"/>
    <w:pPr>
      <w:spacing w:after="120" w:line="480" w:lineRule="auto"/>
      <w:ind w:left="283"/>
    </w:pPr>
    <w:rPr>
      <w:rFonts w:ascii="Calibri" w:hAnsi="Calibri"/>
      <w:bCs w:val="0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0"/>
    <w:link w:val="24"/>
    <w:rsid w:val="00856531"/>
    <w:rPr>
      <w:lang w:eastAsia="en-US"/>
    </w:rPr>
  </w:style>
  <w:style w:type="paragraph" w:styleId="af4">
    <w:name w:val="No Spacing"/>
    <w:uiPriority w:val="1"/>
    <w:qFormat/>
    <w:rsid w:val="00856531"/>
    <w:rPr>
      <w:lang w:eastAsia="en-US"/>
    </w:rPr>
  </w:style>
  <w:style w:type="character" w:customStyle="1" w:styleId="Bodytext2">
    <w:name w:val="Body text (2)"/>
    <w:basedOn w:val="a0"/>
    <w:rsid w:val="00856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ld">
    <w:name w:val="Bold"/>
    <w:uiPriority w:val="99"/>
    <w:rsid w:val="00423B5B"/>
    <w:rPr>
      <w:rFonts w:ascii="Times New Roman" w:hAnsi="Times New Roman" w:cs="Times New Roman"/>
      <w:b/>
      <w:lang w:val="ru-RU"/>
    </w:rPr>
  </w:style>
  <w:style w:type="paragraph" w:customStyle="1" w:styleId="TableCellC">
    <w:name w:val="Table Cell C"/>
    <w:basedOn w:val="a"/>
    <w:uiPriority w:val="99"/>
    <w:rsid w:val="00423B5B"/>
    <w:pPr>
      <w:ind w:firstLine="426"/>
      <w:contextualSpacing/>
      <w:jc w:val="center"/>
    </w:pPr>
    <w:rPr>
      <w:bCs w:val="0"/>
      <w:sz w:val="24"/>
      <w:szCs w:val="20"/>
    </w:rPr>
  </w:style>
  <w:style w:type="paragraph" w:customStyle="1" w:styleId="TableCellL">
    <w:name w:val="Table Cell L"/>
    <w:basedOn w:val="a"/>
    <w:uiPriority w:val="99"/>
    <w:rsid w:val="00423B5B"/>
    <w:pPr>
      <w:ind w:firstLine="426"/>
      <w:contextualSpacing/>
    </w:pPr>
    <w:rPr>
      <w:bCs w:val="0"/>
      <w:sz w:val="24"/>
      <w:szCs w:val="20"/>
    </w:rPr>
  </w:style>
  <w:style w:type="paragraph" w:customStyle="1" w:styleId="ConsPlusNonformat">
    <w:name w:val="ConsPlusNonformat"/>
    <w:rsid w:val="00937FA8"/>
    <w:pPr>
      <w:widowControl w:val="0"/>
      <w:suppressAutoHyphens/>
      <w:autoSpaceDE w:val="0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5">
    <w:name w:val="Body Text"/>
    <w:basedOn w:val="a"/>
    <w:link w:val="af6"/>
    <w:uiPriority w:val="99"/>
    <w:semiHidden/>
    <w:unhideWhenUsed/>
    <w:rsid w:val="00D678D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D678DC"/>
    <w:rPr>
      <w:rFonts w:ascii="Times New Roman" w:hAnsi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ttk@norni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D5FC2-E01D-4DB5-8252-06CA6B25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4520</Words>
  <Characters>25766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ОАО "Уралмашзавод"</Company>
  <LinksUpToDate>false</LinksUpToDate>
  <CharactersWithSpaces>30226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User</dc:creator>
  <cp:keywords/>
  <dc:description/>
  <cp:lastModifiedBy>Юшков Дмитрий Валерьевич</cp:lastModifiedBy>
  <cp:revision>5</cp:revision>
  <cp:lastPrinted>2024-02-19T07:12:00Z</cp:lastPrinted>
  <dcterms:created xsi:type="dcterms:W3CDTF">2025-04-03T06:11:00Z</dcterms:created>
  <dcterms:modified xsi:type="dcterms:W3CDTF">2025-04-10T04:22:00Z</dcterms:modified>
</cp:coreProperties>
</file>